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right"/>
      </w:pPr>
      <w:bookmarkStart w:id="1" w:name="_top"/>
      <w:bookmarkEnd w:id="1"/>
      <w:r>
        <w:rPr>
          <w:rFonts w:ascii="맑은 고딕" w:eastAsia="맑은 고딕" w:hAnsi="맑은 고딕" w:cs="맑은 고딕"/>
          <w:sz w:val="19"/>
          <w:szCs w:val="19"/>
        </w:rPr>
        <w:t>팩프랜즈협동조합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공고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2026-1</w:t>
      </w:r>
      <w:r>
        <w:rPr>
          <w:rFonts w:ascii="맑은 고딕" w:eastAsia="맑은 고딕" w:hAnsi="맑은 고딕" w:cs="맑은 고딕"/>
          <w:sz w:val="19"/>
          <w:szCs w:val="19"/>
        </w:rPr>
        <w:t>호</w:t>
      </w:r>
    </w:p>
    <w:p>
      <w:pPr>
        <w:spacing w:after="260"/>
      </w:pPr>
    </w:p>
    <w:p>
      <w:pPr>
        <w:jc w:val="center"/>
      </w:pPr>
      <w:r>
        <w:rPr>
          <w:rFonts w:ascii="맑은 고딕" w:eastAsia="맑은 고딕" w:hAnsi="맑은 고딕" w:cs="맑은 고딕"/>
          <w:b/>
          <w:bCs/>
          <w:sz w:val="40"/>
          <w:szCs w:val="40"/>
        </w:rPr>
        <w:t>견적제출</w:t>
      </w:r>
      <w:r>
        <w:rPr>
          <w:rFonts w:ascii="맑은 고딕" w:eastAsia="맑은 고딕" w:hAnsi="맑은 고딕" w:cs="맑은 고딕"/>
          <w:b/>
          <w:bCs/>
          <w:sz w:val="40"/>
          <w:szCs w:val="40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40"/>
          <w:szCs w:val="40"/>
        </w:rPr>
        <w:t>안내공고</w:t>
      </w:r>
    </w:p>
    <w:p>
      <w:pPr>
        <w:spacing w:after="120"/>
      </w:pPr>
    </w:p>
    <w:p>
      <w:pPr>
        <w:jc w:val="center"/>
      </w:pPr>
      <w:r>
        <w:rPr>
          <w:rFonts w:ascii="맑은 고딕" w:eastAsia="맑은 고딕" w:hAnsi="맑은 고딕" w:cs="맑은 고딕"/>
        </w:rPr>
        <w:t>2026</w:t>
      </w:r>
      <w:r>
        <w:rPr>
          <w:rFonts w:ascii="맑은 고딕" w:eastAsia="맑은 고딕" w:hAnsi="맑은 고딕" w:cs="맑은 고딕"/>
        </w:rPr>
        <w:t>년</w:t>
      </w:r>
      <w:r>
        <w:rPr>
          <w:rFonts w:ascii="맑은 고딕" w:eastAsia="맑은 고딕" w:hAnsi="맑은 고딕" w:cs="맑은 고딕"/>
        </w:rPr>
        <w:t xml:space="preserve"> </w:t>
      </w:r>
      <w:r>
        <w:rPr>
          <w:lang w:eastAsia="ko-KR"/>
          <w:rFonts w:ascii="맑은 고딕" w:eastAsia="맑은 고딕" w:hAnsi="맑은 고딕" w:cs="맑은 고딕"/>
          <w:rtl w:val="off"/>
        </w:rPr>
        <w:t>9</w:t>
      </w:r>
      <w:r>
        <w:rPr>
          <w:rFonts w:ascii="맑은 고딕" w:eastAsia="맑은 고딕" w:hAnsi="맑은 고딕" w:cs="맑은 고딕"/>
        </w:rPr>
        <w:t>월</w:t>
      </w:r>
      <w:r>
        <w:rPr>
          <w:rFonts w:ascii="맑은 고딕" w:eastAsia="맑은 고딕" w:hAnsi="맑은 고딕" w:cs="맑은 고딕"/>
        </w:rPr>
        <w:t xml:space="preserve"> </w:t>
      </w:r>
      <w:r>
        <w:rPr>
          <w:lang w:eastAsia="ko-KR"/>
          <w:rFonts w:ascii="맑은 고딕" w:eastAsia="맑은 고딕" w:hAnsi="맑은 고딕" w:cs="맑은 고딕"/>
          <w:rtl w:val="off"/>
        </w:rPr>
        <w:t>10</w:t>
      </w:r>
      <w:r>
        <w:rPr>
          <w:rFonts w:ascii="맑은 고딕" w:eastAsia="맑은 고딕" w:hAnsi="맑은 고딕" w:cs="맑은 고딕"/>
        </w:rPr>
        <w:t>일</w:t>
      </w:r>
    </w:p>
    <w:p>
      <w:pPr>
        <w:spacing w:after="300"/>
      </w:pPr>
    </w:p>
    <w:p>
      <w:pPr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1.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견적제출에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부치는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사항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건</w:t>
      </w:r>
      <w:r>
        <w:rPr>
          <w:rFonts w:ascii="맑은 고딕" w:eastAsia="맑은 고딕" w:hAnsi="맑은 고딕" w:cs="맑은 고딕"/>
          <w:sz w:val="19"/>
          <w:szCs w:val="19"/>
        </w:rPr>
        <w:t xml:space="preserve">    </w:t>
      </w:r>
      <w:r>
        <w:rPr>
          <w:rFonts w:ascii="맑은 고딕" w:eastAsia="맑은 고딕" w:hAnsi="맑은 고딕" w:cs="맑은 고딕"/>
          <w:sz w:val="19"/>
          <w:szCs w:val="19"/>
        </w:rPr>
        <w:t>명</w:t>
      </w:r>
      <w:r>
        <w:rPr>
          <w:rFonts w:ascii="맑은 고딕" w:eastAsia="맑은 고딕" w:hAnsi="맑은 고딕" w:cs="맑은 고딕"/>
          <w:sz w:val="19"/>
          <w:szCs w:val="19"/>
        </w:rPr>
        <w:t xml:space="preserve">: </w:t>
      </w:r>
      <w:r>
        <w:rPr>
          <w:rFonts w:ascii="맑은 고딕" w:eastAsia="맑은 고딕" w:hAnsi="맑은 고딕" w:cs="맑은 고딕"/>
          <w:sz w:val="19"/>
          <w:szCs w:val="19"/>
        </w:rPr>
        <w:t>팩프랜즈협동조합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아이스팩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자동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포장기계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구입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설치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나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위</w:t>
      </w:r>
      <w:r>
        <w:rPr>
          <w:rFonts w:ascii="맑은 고딕" w:eastAsia="맑은 고딕" w:hAnsi="맑은 고딕" w:cs="맑은 고딕"/>
          <w:sz w:val="19"/>
          <w:szCs w:val="19"/>
        </w:rPr>
        <w:t xml:space="preserve">    </w:t>
      </w:r>
      <w:r>
        <w:rPr>
          <w:rFonts w:ascii="맑은 고딕" w:eastAsia="맑은 고딕" w:hAnsi="맑은 고딕" w:cs="맑은 고딕"/>
          <w:sz w:val="19"/>
          <w:szCs w:val="19"/>
        </w:rPr>
        <w:t>치</w:t>
      </w:r>
      <w:r>
        <w:rPr>
          <w:rFonts w:ascii="맑은 고딕" w:eastAsia="맑은 고딕" w:hAnsi="맑은 고딕" w:cs="맑은 고딕"/>
          <w:sz w:val="19"/>
          <w:szCs w:val="19"/>
        </w:rPr>
        <w:t xml:space="preserve">: </w:t>
      </w:r>
      <w:r>
        <w:rPr>
          <w:rFonts w:ascii="맑은 고딕" w:eastAsia="맑은 고딕" w:hAnsi="맑은 고딕" w:cs="맑은 고딕"/>
          <w:sz w:val="19"/>
          <w:szCs w:val="19"/>
        </w:rPr>
        <w:t>전북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익산시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석암로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13</w:t>
      </w:r>
      <w:r>
        <w:rPr>
          <w:rFonts w:ascii="맑은 고딕" w:eastAsia="맑은 고딕" w:hAnsi="맑은 고딕" w:cs="맑은 고딕"/>
          <w:sz w:val="19"/>
          <w:szCs w:val="19"/>
        </w:rPr>
        <w:t>길</w:t>
      </w:r>
      <w:r>
        <w:rPr>
          <w:rFonts w:ascii="맑은 고딕" w:eastAsia="맑은 고딕" w:hAnsi="맑은 고딕" w:cs="맑은 고딕"/>
          <w:sz w:val="19"/>
          <w:szCs w:val="19"/>
        </w:rPr>
        <w:t xml:space="preserve"> 73, 1</w:t>
      </w:r>
      <w:r>
        <w:rPr>
          <w:rFonts w:ascii="맑은 고딕" w:eastAsia="맑은 고딕" w:hAnsi="맑은 고딕" w:cs="맑은 고딕"/>
          <w:sz w:val="19"/>
          <w:szCs w:val="19"/>
        </w:rPr>
        <w:t>층</w:t>
      </w:r>
      <w:r>
        <w:rPr>
          <w:rFonts w:ascii="맑은 고딕" w:eastAsia="맑은 고딕" w:hAnsi="맑은 고딕" w:cs="맑은 고딕"/>
          <w:sz w:val="19"/>
          <w:szCs w:val="19"/>
        </w:rPr>
        <w:t xml:space="preserve"> 2</w:t>
      </w:r>
      <w:r>
        <w:rPr>
          <w:rFonts w:ascii="맑은 고딕" w:eastAsia="맑은 고딕" w:hAnsi="맑은 고딕" w:cs="맑은 고딕"/>
          <w:sz w:val="19"/>
          <w:szCs w:val="19"/>
        </w:rPr>
        <w:t>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팩프랜즈협동조합</w:t>
      </w:r>
      <w:r>
        <w:rPr>
          <w:rFonts w:ascii="맑은 고딕" w:eastAsia="맑은 고딕" w:hAnsi="맑은 고딕" w:cs="맑은 고딕"/>
          <w:sz w:val="19"/>
          <w:szCs w:val="19"/>
        </w:rPr>
        <w:t xml:space="preserve"> ※ </w:t>
      </w:r>
      <w:r>
        <w:rPr>
          <w:rFonts w:ascii="맑은 고딕" w:eastAsia="맑은 고딕" w:hAnsi="맑은 고딕" w:cs="맑은 고딕"/>
          <w:sz w:val="19"/>
          <w:szCs w:val="19"/>
        </w:rPr>
        <w:t>현장설치도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다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소요예산</w:t>
      </w:r>
      <w:r>
        <w:rPr>
          <w:rFonts w:ascii="맑은 고딕" w:eastAsia="맑은 고딕" w:hAnsi="맑은 고딕" w:cs="맑은 고딕"/>
          <w:sz w:val="19"/>
          <w:szCs w:val="19"/>
        </w:rPr>
        <w:t xml:space="preserve">: </w:t>
      </w:r>
      <w:r>
        <w:rPr>
          <w:rFonts w:ascii="맑은 고딕" w:eastAsia="맑은 고딕" w:hAnsi="맑은 고딕" w:cs="맑은 고딕"/>
          <w:sz w:val="19"/>
          <w:szCs w:val="19"/>
        </w:rPr>
        <w:t>금</w:t>
      </w:r>
      <w:r>
        <w:rPr>
          <w:rFonts w:ascii="맑은 고딕" w:eastAsia="맑은 고딕" w:hAnsi="맑은 고딕" w:cs="맑은 고딕"/>
          <w:sz w:val="19"/>
          <w:szCs w:val="19"/>
        </w:rPr>
        <w:t xml:space="preserve"> 98,500,000</w:t>
      </w:r>
      <w:r>
        <w:rPr>
          <w:rFonts w:ascii="맑은 고딕" w:eastAsia="맑은 고딕" w:hAnsi="맑은 고딕" w:cs="맑은 고딕"/>
          <w:sz w:val="19"/>
          <w:szCs w:val="19"/>
        </w:rPr>
        <w:t>원</w:t>
      </w:r>
      <w:r>
        <w:rPr>
          <w:rFonts w:ascii="맑은 고딕" w:eastAsia="맑은 고딕" w:hAnsi="맑은 고딕" w:cs="맑은 고딕"/>
          <w:sz w:val="19"/>
          <w:szCs w:val="19"/>
        </w:rPr>
        <w:t>(</w:t>
      </w:r>
      <w:r>
        <w:rPr>
          <w:rFonts w:ascii="맑은 고딕" w:eastAsia="맑은 고딕" w:hAnsi="맑은 고딕" w:cs="맑은 고딕"/>
          <w:sz w:val="19"/>
          <w:szCs w:val="19"/>
        </w:rPr>
        <w:t>부가가치세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별도</w:t>
      </w:r>
      <w:r>
        <w:rPr>
          <w:rFonts w:ascii="맑은 고딕" w:eastAsia="맑은 고딕" w:hAnsi="맑은 고딕" w:cs="맑은 고딕"/>
          <w:sz w:val="19"/>
          <w:szCs w:val="19"/>
        </w:rPr>
        <w:t>)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납품기한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: </w:t>
      </w:r>
      <w:r>
        <w:rPr>
          <w:rFonts w:ascii="맑은 고딕" w:eastAsia="맑은 고딕" w:hAnsi="맑은 고딕" w:cs="맑은 고딕"/>
          <w:sz w:val="19"/>
          <w:szCs w:val="19"/>
        </w:rPr>
        <w:t>계약일로부터</w:t>
      </w:r>
      <w:r>
        <w:rPr>
          <w:rFonts w:ascii="맑은 고딕" w:eastAsia="맑은 고딕" w:hAnsi="맑은 고딕" w:cs="맑은 고딕"/>
          <w:sz w:val="19"/>
          <w:szCs w:val="19"/>
        </w:rPr>
        <w:t xml:space="preserve"> 60</w:t>
      </w:r>
      <w:r>
        <w:rPr>
          <w:rFonts w:ascii="맑은 고딕" w:eastAsia="맑은 고딕" w:hAnsi="맑은 고딕" w:cs="맑은 고딕"/>
          <w:sz w:val="19"/>
          <w:szCs w:val="19"/>
        </w:rPr>
        <w:t>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이내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마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품목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수량</w:t>
      </w:r>
      <w:r>
        <w:rPr>
          <w:rFonts w:ascii="맑은 고딕" w:eastAsia="맑은 고딕" w:hAnsi="맑은 고딕" w:cs="맑은 고딕"/>
          <w:sz w:val="19"/>
          <w:szCs w:val="19"/>
        </w:rPr>
        <w:t xml:space="preserve">: </w:t>
      </w:r>
      <w:r>
        <w:rPr>
          <w:rFonts w:ascii="맑은 고딕" w:eastAsia="맑은 고딕" w:hAnsi="맑은 고딕" w:cs="맑은 고딕"/>
          <w:sz w:val="19"/>
          <w:szCs w:val="19"/>
        </w:rPr>
        <w:t>아이스팩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자동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포장기계</w:t>
      </w:r>
      <w:r>
        <w:rPr>
          <w:rFonts w:ascii="맑은 고딕" w:eastAsia="맑은 고딕" w:hAnsi="맑은 고딕" w:cs="맑은 고딕"/>
          <w:sz w:val="19"/>
          <w:szCs w:val="19"/>
        </w:rPr>
        <w:t xml:space="preserve"> 1</w:t>
      </w:r>
      <w:r>
        <w:rPr>
          <w:rFonts w:ascii="맑은 고딕" w:eastAsia="맑은 고딕" w:hAnsi="맑은 고딕" w:cs="맑은 고딕"/>
          <w:sz w:val="19"/>
          <w:szCs w:val="19"/>
        </w:rPr>
        <w:t>대</w:t>
      </w:r>
      <w:r>
        <w:rPr>
          <w:rFonts w:ascii="맑은 고딕" w:eastAsia="맑은 고딕" w:hAnsi="맑은 고딕" w:cs="맑은 고딕"/>
          <w:sz w:val="19"/>
          <w:szCs w:val="19"/>
        </w:rPr>
        <w:t>(</w:t>
      </w:r>
      <w:r>
        <w:rPr>
          <w:rFonts w:ascii="맑은 고딕" w:eastAsia="맑은 고딕" w:hAnsi="맑은 고딕" w:cs="맑은 고딕"/>
          <w:sz w:val="19"/>
          <w:szCs w:val="19"/>
        </w:rPr>
        <w:t>규격서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과업지시서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참조</w:t>
      </w:r>
      <w:r>
        <w:rPr>
          <w:rFonts w:ascii="맑은 고딕" w:eastAsia="맑은 고딕" w:hAnsi="맑은 고딕" w:cs="맑은 고딕"/>
          <w:sz w:val="19"/>
          <w:szCs w:val="19"/>
        </w:rPr>
        <w:t>)</w:t>
      </w:r>
    </w:p>
    <w:p>
      <w:pPr>
        <w:ind w:left="560" w:hanging="220"/>
        <w:jc w:val="both"/>
        <w:spacing w:after="40" w:before="40"/>
      </w:pPr>
      <w:r>
        <w:rPr>
          <w:rFonts w:ascii="맑은 고딕" w:eastAsia="맑은 고딕" w:hAnsi="맑은 고딕" w:cs="맑은 고딕"/>
          <w:sz w:val="18"/>
          <w:szCs w:val="18"/>
        </w:rPr>
        <w:t xml:space="preserve">※ </w:t>
      </w:r>
      <w:r>
        <w:rPr>
          <w:rFonts w:ascii="맑은 고딕" w:eastAsia="맑은 고딕" w:hAnsi="맑은 고딕" w:cs="맑은 고딕"/>
          <w:sz w:val="18"/>
          <w:szCs w:val="18"/>
        </w:rPr>
        <w:t>입찰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전에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반드시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과업지시서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및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규격서</w:t>
      </w:r>
      <w:r>
        <w:rPr>
          <w:rFonts w:ascii="맑은 고딕" w:eastAsia="맑은 고딕" w:hAnsi="맑은 고딕" w:cs="맑은 고딕"/>
          <w:sz w:val="18"/>
          <w:szCs w:val="18"/>
        </w:rPr>
        <w:t xml:space="preserve">, </w:t>
      </w:r>
      <w:r>
        <w:rPr>
          <w:rFonts w:ascii="맑은 고딕" w:eastAsia="맑은 고딕" w:hAnsi="맑은 고딕" w:cs="맑은 고딕"/>
          <w:sz w:val="18"/>
          <w:szCs w:val="18"/>
        </w:rPr>
        <w:t>공고서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등을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확인하시고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투찰하여야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하며</w:t>
      </w:r>
      <w:r>
        <w:rPr>
          <w:rFonts w:ascii="맑은 고딕" w:eastAsia="맑은 고딕" w:hAnsi="맑은 고딕" w:cs="맑은 고딕"/>
          <w:sz w:val="18"/>
          <w:szCs w:val="18"/>
        </w:rPr>
        <w:t xml:space="preserve">, </w:t>
      </w:r>
      <w:r>
        <w:rPr>
          <w:rFonts w:ascii="맑은 고딕" w:eastAsia="맑은 고딕" w:hAnsi="맑은 고딕" w:cs="맑은 고딕"/>
          <w:sz w:val="18"/>
          <w:szCs w:val="18"/>
        </w:rPr>
        <w:t>미확인으로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인해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발생하는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불이익에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대한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책임은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입찰참가자에게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있습니다</w:t>
      </w:r>
      <w:r>
        <w:rPr>
          <w:rFonts w:ascii="맑은 고딕" w:eastAsia="맑은 고딕" w:hAnsi="맑은 고딕" w:cs="맑은 고딕"/>
          <w:sz w:val="18"/>
          <w:szCs w:val="18"/>
        </w:rPr>
        <w:t>.</w:t>
      </w:r>
    </w:p>
    <w:p>
      <w:pPr>
        <w:ind w:left="560" w:hanging="220"/>
        <w:jc w:val="both"/>
        <w:spacing w:after="40" w:before="40"/>
      </w:pPr>
      <w:r>
        <w:rPr>
          <w:rFonts w:ascii="맑은 고딕" w:eastAsia="맑은 고딕" w:hAnsi="맑은 고딕" w:cs="맑은 고딕"/>
          <w:sz w:val="18"/>
          <w:szCs w:val="18"/>
        </w:rPr>
        <w:t xml:space="preserve">※ </w:t>
      </w:r>
      <w:r>
        <w:rPr>
          <w:rFonts w:ascii="맑은 고딕" w:eastAsia="맑은 고딕" w:hAnsi="맑은 고딕" w:cs="맑은 고딕"/>
          <w:sz w:val="18"/>
          <w:szCs w:val="18"/>
        </w:rPr>
        <w:t>본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입찰에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참여하려고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하는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자는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입찰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전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납품가능금액</w:t>
      </w:r>
      <w:r>
        <w:rPr>
          <w:rFonts w:ascii="맑은 고딕" w:eastAsia="맑은 고딕" w:hAnsi="맑은 고딕" w:cs="맑은 고딕"/>
          <w:sz w:val="18"/>
          <w:szCs w:val="18"/>
        </w:rPr>
        <w:t xml:space="preserve">, </w:t>
      </w:r>
      <w:r>
        <w:rPr>
          <w:rFonts w:ascii="맑은 고딕" w:eastAsia="맑은 고딕" w:hAnsi="맑은 고딕" w:cs="맑은 고딕"/>
          <w:sz w:val="18"/>
          <w:szCs w:val="18"/>
        </w:rPr>
        <w:t>납품가능여부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등을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반드시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확인하고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입찰하시기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바라며</w:t>
      </w:r>
      <w:r>
        <w:rPr>
          <w:rFonts w:ascii="맑은 고딕" w:eastAsia="맑은 고딕" w:hAnsi="맑은 고딕" w:cs="맑은 고딕"/>
          <w:sz w:val="18"/>
          <w:szCs w:val="18"/>
        </w:rPr>
        <w:t xml:space="preserve">, </w:t>
      </w:r>
      <w:r>
        <w:rPr>
          <w:rFonts w:ascii="맑은 고딕" w:eastAsia="맑은 고딕" w:hAnsi="맑은 고딕" w:cs="맑은 고딕"/>
          <w:sz w:val="18"/>
          <w:szCs w:val="18"/>
        </w:rPr>
        <w:t>납품가능여부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및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납품가능금액에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대한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검토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없이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저가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입찰한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책임은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입찰참가자에게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있음을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알려드립니다</w:t>
      </w:r>
      <w:r>
        <w:rPr>
          <w:rFonts w:ascii="맑은 고딕" w:eastAsia="맑은 고딕" w:hAnsi="맑은 고딕" w:cs="맑은 고딕"/>
          <w:sz w:val="18"/>
          <w:szCs w:val="18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사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전자입찰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진행일정</w:t>
      </w:r>
    </w:p>
    <w:p>
      <w:pPr>
        <w:jc w:val="both"/>
        <w:spacing w:after="80"/>
      </w:pPr>
    </w:p>
    <w:tbl>
      <w:tblPr>
        <w:tblW w:w="9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10" w:type="dxa"/>
          <w:right w:w="10" w:type="dxa"/>
        </w:tblCellMar>
      </w:tblPr>
      <w:tblGrid>
        <w:gridCol w:w="2200"/>
        <w:gridCol w:w="2200"/>
        <w:gridCol w:w="2200"/>
        <w:gridCol w:w="2638"/>
      </w:tblGrid>
      <w:tr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both"/>
            </w:pPr>
            <w:r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</w:rPr>
              <w:t>개시일시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both"/>
            </w:pPr>
            <w:r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</w:rPr>
              <w:t>마감일시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both"/>
            </w:pPr>
            <w:r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</w:rPr>
              <w:t>개찰일시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both"/>
            </w:pPr>
            <w:r>
              <w:rPr>
                <w:rFonts w:ascii="맑은 고딕" w:eastAsia="맑은 고딕" w:hAnsi="맑은 고딕" w:cs="맑은 고딕"/>
                <w:b/>
                <w:bCs/>
                <w:sz w:val="18"/>
                <w:szCs w:val="18"/>
              </w:rPr>
              <w:t>개찰장소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2026.0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9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.1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4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.(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월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) 18:00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2026.0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9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.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21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.(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월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) 14:00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2026.0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9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.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21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.(</w:t>
            </w:r>
            <w:r>
              <w:rPr>
                <w:lang w:eastAsia="ko-KR"/>
                <w:rFonts w:ascii="맑은 고딕" w:eastAsia="맑은 고딕" w:hAnsi="맑은 고딕" w:cs="맑은 고딕"/>
                <w:sz w:val="18"/>
                <w:szCs w:val="18"/>
                <w:rtl w:val="off"/>
              </w:rPr>
              <w:t>월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) 15:00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팩프랜즈협동조합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입찰집행관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PC</w:t>
            </w:r>
          </w:p>
        </w:tc>
      </w:tr>
    </w:tbl>
    <w:p>
      <w:pPr>
        <w:jc w:val="both"/>
        <w:spacing w:after="80"/>
      </w:pPr>
    </w:p>
    <w:p>
      <w:pPr>
        <w:ind w:left="560" w:hanging="220"/>
        <w:jc w:val="both"/>
        <w:spacing w:after="40" w:before="40"/>
      </w:pPr>
      <w:r>
        <w:rPr>
          <w:rFonts w:ascii="맑은 고딕" w:eastAsia="맑은 고딕" w:hAnsi="맑은 고딕" w:cs="맑은 고딕"/>
          <w:sz w:val="18"/>
          <w:szCs w:val="18"/>
        </w:rPr>
        <w:t xml:space="preserve">※ </w:t>
      </w:r>
      <w:r>
        <w:rPr>
          <w:rFonts w:ascii="맑은 고딕" w:eastAsia="맑은 고딕" w:hAnsi="맑은 고딕" w:cs="맑은 고딕"/>
          <w:sz w:val="18"/>
          <w:szCs w:val="18"/>
        </w:rPr>
        <w:t>나라장터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시스템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사정에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따라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개찰시각이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지연될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수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있음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2.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입찰참가자격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『지방자치단체를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당사자로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법률』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시행령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13</w:t>
      </w:r>
      <w:r>
        <w:rPr>
          <w:rFonts w:ascii="맑은 고딕" w:eastAsia="맑은 고딕" w:hAnsi="맑은 고딕" w:cs="맑은 고딕"/>
          <w:sz w:val="19"/>
          <w:szCs w:val="19"/>
        </w:rPr>
        <w:t>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같은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시행규칙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14</w:t>
      </w:r>
      <w:r>
        <w:rPr>
          <w:rFonts w:ascii="맑은 고딕" w:eastAsia="맑은 고딕" w:hAnsi="맑은 고딕" w:cs="맑은 고딕"/>
          <w:sz w:val="19"/>
          <w:szCs w:val="19"/>
        </w:rPr>
        <w:t>조의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참가자격을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갖추고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아래의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자격을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모두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충족하는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업체</w:t>
      </w:r>
    </w:p>
    <w:p>
      <w:pPr>
        <w:ind w:left="620" w:hanging="26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1) 『</w:t>
      </w:r>
      <w:r>
        <w:rPr>
          <w:rFonts w:ascii="맑은 고딕" w:eastAsia="맑은 고딕" w:hAnsi="맑은 고딕" w:cs="맑은 고딕"/>
          <w:sz w:val="19"/>
          <w:szCs w:val="19"/>
        </w:rPr>
        <w:t>국가종합전자조달시스템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입찰참가등록규정』에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제출마감일까지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충진기</w:t>
      </w:r>
      <w:r>
        <w:rPr>
          <w:rFonts w:ascii="맑은 고딕" w:eastAsia="맑은 고딕" w:hAnsi="맑은 고딕" w:cs="맑은 고딕"/>
          <w:sz w:val="19"/>
          <w:szCs w:val="19"/>
        </w:rPr>
        <w:t>(</w:t>
      </w:r>
      <w:r>
        <w:rPr>
          <w:rFonts w:ascii="맑은 고딕" w:eastAsia="맑은 고딕" w:hAnsi="맑은 고딕" w:cs="맑은 고딕"/>
          <w:sz w:val="19"/>
          <w:szCs w:val="19"/>
        </w:rPr>
        <w:t>세부품명번호</w:t>
      </w:r>
      <w:r>
        <w:rPr>
          <w:rFonts w:ascii="맑은 고딕" w:eastAsia="맑은 고딕" w:hAnsi="맑은 고딕" w:cs="맑은 고딕"/>
          <w:sz w:val="19"/>
          <w:szCs w:val="19"/>
        </w:rPr>
        <w:t>: 2315290203)</w:t>
      </w:r>
      <w:r>
        <w:rPr>
          <w:rFonts w:ascii="맑은 고딕" w:eastAsia="맑은 고딕" w:hAnsi="맑은 고딕" w:cs="맑은 고딕"/>
          <w:sz w:val="19"/>
          <w:szCs w:val="19"/>
        </w:rPr>
        <w:t>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제조물품으로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입찰참가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등록한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업체</w:t>
      </w:r>
    </w:p>
    <w:p>
      <w:pPr>
        <w:ind w:left="900" w:hanging="220"/>
        <w:jc w:val="both"/>
        <w:spacing w:after="40" w:before="40"/>
        <w:rPr>
          <w:lang w:eastAsia="ko-KR"/>
          <w:rFonts w:ascii="맑은 고딕" w:eastAsia="맑은 고딕" w:hAnsi="맑은 고딕" w:cs="맑은 고딕" w:hint="eastAsia"/>
          <w:sz w:val="18"/>
          <w:szCs w:val="18"/>
          <w:rtl w:val="off"/>
        </w:rPr>
      </w:pPr>
      <w:r>
        <w:rPr>
          <w:rFonts w:ascii="맑은 고딕" w:eastAsia="맑은 고딕" w:hAnsi="맑은 고딕" w:cs="맑은 고딕"/>
          <w:sz w:val="18"/>
          <w:szCs w:val="18"/>
        </w:rPr>
        <w:t xml:space="preserve">※ </w:t>
      </w:r>
      <w:r>
        <w:rPr>
          <w:rFonts w:ascii="맑은 고딕" w:eastAsia="맑은 고딕" w:hAnsi="맑은 고딕" w:cs="맑은 고딕"/>
          <w:sz w:val="18"/>
          <w:szCs w:val="18"/>
        </w:rPr>
        <w:t>본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물품은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공동수급을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허용하지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않습니다</w:t>
      </w:r>
      <w:r>
        <w:rPr>
          <w:rFonts w:ascii="맑은 고딕" w:eastAsia="맑은 고딕" w:hAnsi="맑은 고딕" w:cs="맑은 고딕"/>
          <w:sz w:val="18"/>
          <w:szCs w:val="18"/>
        </w:rPr>
        <w:t>.</w:t>
      </w:r>
    </w:p>
    <w:p>
      <w:pPr>
        <w:pStyle w:val="b0"/>
        <w:widowControl w:val="off"/>
        <w:spacing w:line="360" w:lineRule="auto"/>
      </w:pPr>
      <w:r>
        <w:rPr>
          <w:lang w:eastAsia="ko-KR"/>
          <w:rFonts w:ascii="맑은 고딕" w:eastAsia="맑은 고딕" w:hAnsi="맑은 고딕" w:cs="맑은 고딕" w:hint="eastAsia"/>
          <w:sz w:val="18"/>
          <w:szCs w:val="18"/>
          <w:rtl w:val="off"/>
        </w:rPr>
        <w:t xml:space="preserve">      2</w:t>
      </w:r>
      <w:r>
        <w:rPr>
          <w:rFonts w:ascii="맑은 고딕" w:eastAsia="맑은 고딕" w:hAnsi="맑은 고딕" w:cs="맑은 고딕"/>
          <w:sz w:val="19"/>
          <w:szCs w:val="19"/>
        </w:rPr>
        <w:t xml:space="preserve">) </w:t>
      </w:r>
      <w:r>
        <w:rPr>
          <w:rFonts w:ascii="맑은 고딕" w:eastAsia="맑은 고딕" w:hAnsi="맑은 고딕" w:cs="맑은 고딕"/>
          <w:sz w:val="19"/>
          <w:szCs w:val="19"/>
        </w:rPr>
        <w:t>『</w:t>
      </w:r>
      <w:r>
        <w:rPr>
          <w:rFonts w:ascii="맑은 고딕" w:eastAsia="맑은 고딕" w:hAnsi="맑은 고딕" w:cs="맑은 고딕"/>
          <w:sz w:val="19"/>
          <w:szCs w:val="19"/>
        </w:rPr>
        <w:t>중소기업기본법』제</w:t>
      </w:r>
      <w:r>
        <w:rPr>
          <w:rFonts w:ascii="맑은 고딕" w:eastAsia="맑은 고딕" w:hAnsi="맑은 고딕" w:cs="맑은 고딕"/>
          <w:sz w:val="19"/>
          <w:szCs w:val="19"/>
        </w:rPr>
        <w:t>2</w:t>
      </w:r>
      <w:r>
        <w:rPr>
          <w:rFonts w:ascii="맑은 고딕" w:eastAsia="맑은 고딕" w:hAnsi="맑은 고딕" w:cs="맑은 고딕"/>
          <w:sz w:val="19"/>
          <w:szCs w:val="19"/>
        </w:rPr>
        <w:t>조제</w:t>
      </w:r>
      <w:r>
        <w:rPr>
          <w:rFonts w:ascii="맑은 고딕" w:eastAsia="맑은 고딕" w:hAnsi="맑은 고딕" w:cs="맑은 고딕"/>
          <w:sz w:val="19"/>
          <w:szCs w:val="19"/>
        </w:rPr>
        <w:t>2</w:t>
      </w:r>
      <w:r>
        <w:rPr>
          <w:rFonts w:ascii="맑은 고딕" w:eastAsia="맑은 고딕" w:hAnsi="맑은 고딕" w:cs="맑은 고딕"/>
          <w:sz w:val="19"/>
          <w:szCs w:val="19"/>
        </w:rPr>
        <w:t>항에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소기업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『소상공인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보호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지원에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법률』제</w:t>
      </w:r>
      <w:r>
        <w:rPr>
          <w:rFonts w:ascii="맑은 고딕" w:eastAsia="맑은 고딕" w:hAnsi="맑은 고딕" w:cs="맑은 고딕"/>
          <w:sz w:val="19"/>
          <w:szCs w:val="19"/>
        </w:rPr>
        <w:t>2</w:t>
      </w:r>
      <w:r>
        <w:rPr>
          <w:rFonts w:ascii="맑은 고딕" w:eastAsia="맑은 고딕" w:hAnsi="맑은 고딕" w:cs="맑은 고딕"/>
          <w:sz w:val="19"/>
          <w:szCs w:val="19"/>
        </w:rPr>
        <w:t>조에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소상공인으로서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『중소기업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범위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확인에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규정』에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발급된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소기업</w:t>
      </w:r>
      <w:r>
        <w:rPr>
          <w:rFonts w:ascii="맑은 고딕" w:eastAsia="맑은 고딕" w:hAnsi="맑은 고딕" w:cs="맑은 고딕"/>
          <w:sz w:val="19"/>
          <w:szCs w:val="19"/>
        </w:rPr>
        <w:t>·</w:t>
      </w:r>
      <w:r>
        <w:rPr>
          <w:rFonts w:ascii="맑은 고딕" w:eastAsia="맑은 고딕" w:hAnsi="맑은 고딕" w:cs="맑은 고딕"/>
          <w:sz w:val="19"/>
          <w:szCs w:val="19"/>
        </w:rPr>
        <w:t>소상공인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확인서를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소지한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업체</w:t>
      </w:r>
    </w:p>
    <w:p>
      <w:pPr>
        <w:ind w:left="900" w:hanging="220"/>
        <w:jc w:val="both"/>
        <w:spacing w:after="40" w:before="40"/>
      </w:pPr>
      <w:r>
        <w:rPr>
          <w:rFonts w:ascii="맑은 고딕" w:eastAsia="맑은 고딕" w:hAnsi="맑은 고딕" w:cs="맑은 고딕"/>
          <w:sz w:val="18"/>
          <w:szCs w:val="18"/>
        </w:rPr>
        <w:t xml:space="preserve">※ </w:t>
      </w:r>
      <w:r>
        <w:rPr>
          <w:rFonts w:ascii="맑은 고딕" w:eastAsia="맑은 고딕" w:hAnsi="맑은 고딕" w:cs="맑은 고딕"/>
          <w:sz w:val="18"/>
          <w:szCs w:val="18"/>
        </w:rPr>
        <w:t>소기업ㆍ소상공인확인서는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중소기업공공구매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종합정보망</w:t>
      </w:r>
      <w:r>
        <w:rPr>
          <w:rFonts w:ascii="맑은 고딕" w:eastAsia="맑은 고딕" w:hAnsi="맑은 고딕" w:cs="맑은 고딕"/>
          <w:sz w:val="18"/>
          <w:szCs w:val="18"/>
        </w:rPr>
        <w:t>(www.smpp.go.kr)</w:t>
      </w:r>
      <w:r>
        <w:rPr>
          <w:rFonts w:ascii="맑은 고딕" w:eastAsia="맑은 고딕" w:hAnsi="맑은 고딕" w:cs="맑은 고딕"/>
          <w:sz w:val="18"/>
          <w:szCs w:val="18"/>
        </w:rPr>
        <w:t>에서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직접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확인하며</w:t>
      </w:r>
      <w:r>
        <w:rPr>
          <w:rFonts w:ascii="맑은 고딕" w:eastAsia="맑은 고딕" w:hAnsi="맑은 고딕" w:cs="맑은 고딕"/>
          <w:sz w:val="18"/>
          <w:szCs w:val="18"/>
        </w:rPr>
        <w:t xml:space="preserve">, </w:t>
      </w:r>
      <w:r>
        <w:rPr>
          <w:rFonts w:ascii="맑은 고딕" w:eastAsia="맑은 고딕" w:hAnsi="맑은 고딕" w:cs="맑은 고딕"/>
          <w:sz w:val="18"/>
          <w:szCs w:val="18"/>
        </w:rPr>
        <w:t>계약체결일까지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제출해야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>합니다</w:t>
      </w:r>
      <w:r>
        <w:rPr>
          <w:rFonts w:ascii="맑은 고딕" w:eastAsia="맑은 고딕" w:hAnsi="맑은 고딕" w:cs="맑은 고딕"/>
          <w:sz w:val="18"/>
          <w:szCs w:val="18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나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수요기관에서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제시하는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규격에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제작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납품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현장설치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시운전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장비사용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기술교육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성능시험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검사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등</w:t>
      </w:r>
      <w:r>
        <w:rPr>
          <w:rFonts w:ascii="맑은 고딕" w:eastAsia="맑은 고딕" w:hAnsi="맑은 고딕" w:cs="맑은 고딕"/>
          <w:sz w:val="19"/>
          <w:szCs w:val="19"/>
        </w:rPr>
        <w:t xml:space="preserve"> A/S</w:t>
      </w:r>
      <w:r>
        <w:rPr>
          <w:rFonts w:ascii="맑은 고딕" w:eastAsia="맑은 고딕" w:hAnsi="맑은 고딕" w:cs="맑은 고딕"/>
          <w:sz w:val="19"/>
          <w:szCs w:val="19"/>
        </w:rPr>
        <w:t>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가능한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업체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다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『지방자치단체를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당사자로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법률』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31</w:t>
      </w:r>
      <w:r>
        <w:rPr>
          <w:rFonts w:ascii="맑은 고딕" w:eastAsia="맑은 고딕" w:hAnsi="맑은 고딕" w:cs="맑은 고딕"/>
          <w:sz w:val="19"/>
          <w:szCs w:val="19"/>
        </w:rPr>
        <w:t>조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같은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시행령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92</w:t>
      </w:r>
      <w:r>
        <w:rPr>
          <w:rFonts w:ascii="맑은 고딕" w:eastAsia="맑은 고딕" w:hAnsi="맑은 고딕" w:cs="맑은 고딕"/>
          <w:sz w:val="19"/>
          <w:szCs w:val="19"/>
        </w:rPr>
        <w:t>조</w:t>
      </w:r>
      <w:r>
        <w:rPr>
          <w:rFonts w:ascii="맑은 고딕" w:eastAsia="맑은 고딕" w:hAnsi="맑은 고딕" w:cs="맑은 고딕"/>
          <w:sz w:val="19"/>
          <w:szCs w:val="19"/>
        </w:rPr>
        <w:t>(</w:t>
      </w:r>
      <w:r>
        <w:rPr>
          <w:rFonts w:ascii="맑은 고딕" w:eastAsia="맑은 고딕" w:hAnsi="맑은 고딕" w:cs="맑은 고딕"/>
          <w:sz w:val="19"/>
          <w:szCs w:val="19"/>
        </w:rPr>
        <w:t>부정당업자의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참가자격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제한</w:t>
      </w:r>
      <w:r>
        <w:rPr>
          <w:rFonts w:ascii="맑은 고딕" w:eastAsia="맑은 고딕" w:hAnsi="맑은 고딕" w:cs="맑은 고딕"/>
          <w:sz w:val="19"/>
          <w:szCs w:val="19"/>
        </w:rPr>
        <w:t>)</w:t>
      </w:r>
      <w:r>
        <w:rPr>
          <w:rFonts w:ascii="맑은 고딕" w:eastAsia="맑은 고딕" w:hAnsi="맑은 고딕" w:cs="맑은 고딕"/>
          <w:sz w:val="19"/>
          <w:szCs w:val="19"/>
        </w:rPr>
        <w:t>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부정당업자로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지정받아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마감일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현재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입찰참가제한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중인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참여할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없습니다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『지방자치단체를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당사자로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법률』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31</w:t>
      </w:r>
      <w:r>
        <w:rPr>
          <w:rFonts w:ascii="맑은 고딕" w:eastAsia="맑은 고딕" w:hAnsi="맑은 고딕" w:cs="맑은 고딕"/>
          <w:sz w:val="19"/>
          <w:szCs w:val="19"/>
        </w:rPr>
        <w:t>조의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5, </w:t>
      </w:r>
      <w:r>
        <w:rPr>
          <w:rFonts w:ascii="맑은 고딕" w:eastAsia="맑은 고딕" w:hAnsi="맑은 고딕" w:cs="맑은 고딕"/>
          <w:sz w:val="19"/>
          <w:szCs w:val="19"/>
        </w:rPr>
        <w:t>같은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시행령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93</w:t>
      </w:r>
      <w:r>
        <w:rPr>
          <w:rFonts w:ascii="맑은 고딕" w:eastAsia="맑은 고딕" w:hAnsi="맑은 고딕" w:cs="맑은 고딕"/>
          <w:sz w:val="19"/>
          <w:szCs w:val="19"/>
        </w:rPr>
        <w:t>조제</w:t>
      </w:r>
      <w:r>
        <w:rPr>
          <w:rFonts w:ascii="맑은 고딕" w:eastAsia="맑은 고딕" w:hAnsi="맑은 고딕" w:cs="맑은 고딕"/>
          <w:sz w:val="19"/>
          <w:szCs w:val="19"/>
        </w:rPr>
        <w:t>1</w:t>
      </w:r>
      <w:r>
        <w:rPr>
          <w:rFonts w:ascii="맑은 고딕" w:eastAsia="맑은 고딕" w:hAnsi="맑은 고딕" w:cs="맑은 고딕"/>
          <w:sz w:val="19"/>
          <w:szCs w:val="19"/>
        </w:rPr>
        <w:t>항에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 “</w:t>
      </w:r>
      <w:r>
        <w:rPr>
          <w:rFonts w:ascii="맑은 고딕" w:eastAsia="맑은 고딕" w:hAnsi="맑은 고딕" w:cs="맑은 고딕"/>
          <w:sz w:val="19"/>
          <w:szCs w:val="19"/>
        </w:rPr>
        <w:t>조세포탈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등을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</w:t>
      </w:r>
      <w:r>
        <w:rPr>
          <w:rFonts w:ascii="맑은 고딕" w:eastAsia="맑은 고딕" w:hAnsi="맑은 고딕" w:cs="맑은 고딕"/>
          <w:sz w:val="19"/>
          <w:szCs w:val="19"/>
        </w:rPr>
        <w:t>”</w:t>
      </w:r>
      <w:r>
        <w:rPr>
          <w:rFonts w:ascii="맑은 고딕" w:eastAsia="맑은 고딕" w:hAnsi="맑은 고딕" w:cs="맑은 고딕"/>
          <w:sz w:val="19"/>
          <w:szCs w:val="19"/>
        </w:rPr>
        <w:t>로서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유죄판결이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확정된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날로부터</w:t>
      </w:r>
      <w:r>
        <w:rPr>
          <w:rFonts w:ascii="맑은 고딕" w:eastAsia="맑은 고딕" w:hAnsi="맑은 고딕" w:cs="맑은 고딕"/>
          <w:sz w:val="19"/>
          <w:szCs w:val="19"/>
        </w:rPr>
        <w:t xml:space="preserve"> 2</w:t>
      </w:r>
      <w:r>
        <w:rPr>
          <w:rFonts w:ascii="맑은 고딕" w:eastAsia="맑은 고딕" w:hAnsi="맑은 고딕" w:cs="맑은 고딕"/>
          <w:sz w:val="19"/>
          <w:szCs w:val="19"/>
        </w:rPr>
        <w:t>년이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지나지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아니한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참여할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없습니다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3.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입찰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및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계약방법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: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총액견적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,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제한입찰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,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적격심사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비대상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4.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입찰서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제출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지문인식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신원확인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적용됩니다</w:t>
      </w:r>
      <w:r>
        <w:rPr>
          <w:rFonts w:ascii="맑은 고딕" w:eastAsia="맑은 고딕" w:hAnsi="맑은 고딕" w:cs="맑은 고딕"/>
          <w:sz w:val="19"/>
          <w:szCs w:val="19"/>
        </w:rPr>
        <w:t xml:space="preserve">. </w:t>
      </w:r>
      <w:r>
        <w:rPr>
          <w:rFonts w:ascii="맑은 고딕" w:eastAsia="맑은 고딕" w:hAnsi="맑은 고딕" w:cs="맑은 고딕"/>
          <w:sz w:val="19"/>
          <w:szCs w:val="19"/>
        </w:rPr>
        <w:t>다만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지문인식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신원확인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곤란한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국가종합전자조달시스템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전자입찰특별유의서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7</w:t>
      </w:r>
      <w:r>
        <w:rPr>
          <w:rFonts w:ascii="맑은 고딕" w:eastAsia="맑은 고딕" w:hAnsi="맑은 고딕" w:cs="맑은 고딕"/>
          <w:sz w:val="19"/>
          <w:szCs w:val="19"/>
        </w:rPr>
        <w:t>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1</w:t>
      </w:r>
      <w:r>
        <w:rPr>
          <w:rFonts w:ascii="맑은 고딕" w:eastAsia="맑은 고딕" w:hAnsi="맑은 고딕" w:cs="맑은 고딕"/>
          <w:sz w:val="19"/>
          <w:szCs w:val="19"/>
        </w:rPr>
        <w:t>항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6</w:t>
      </w:r>
      <w:r>
        <w:rPr>
          <w:rFonts w:ascii="맑은 고딕" w:eastAsia="맑은 고딕" w:hAnsi="맑은 고딕" w:cs="맑은 고딕"/>
          <w:sz w:val="19"/>
          <w:szCs w:val="19"/>
        </w:rPr>
        <w:t>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7</w:t>
      </w:r>
      <w:r>
        <w:rPr>
          <w:rFonts w:ascii="맑은 고딕" w:eastAsia="맑은 고딕" w:hAnsi="맑은 고딕" w:cs="맑은 고딕"/>
          <w:sz w:val="19"/>
          <w:szCs w:val="19"/>
        </w:rPr>
        <w:t>호의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절차에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예외적으로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개인인증서에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의한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전자입찰서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가능합니다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나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입찰서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제출확인은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조달청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전자입찰시스템의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웹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송신함에서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하시기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바랍니다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다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입찰무효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낙찰자결정은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입찰설명서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조달청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전자입찰특별유의서에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의하며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숙지하지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못한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책임은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입찰자에게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있습니다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5.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예정가격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및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낙찰자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결정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예정가격은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기초금액의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± 3% </w:t>
      </w:r>
      <w:r>
        <w:rPr>
          <w:rFonts w:ascii="맑은 고딕" w:eastAsia="맑은 고딕" w:hAnsi="맑은 고딕" w:cs="맑은 고딕"/>
          <w:sz w:val="19"/>
          <w:szCs w:val="19"/>
        </w:rPr>
        <w:t>범위내에서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복수예비가격</w:t>
      </w:r>
      <w:r>
        <w:rPr>
          <w:rFonts w:ascii="맑은 고딕" w:eastAsia="맑은 고딕" w:hAnsi="맑은 고딕" w:cs="맑은 고딕"/>
          <w:sz w:val="19"/>
          <w:szCs w:val="19"/>
        </w:rPr>
        <w:t xml:space="preserve"> 15</w:t>
      </w:r>
      <w:r>
        <w:rPr>
          <w:rFonts w:ascii="맑은 고딕" w:eastAsia="맑은 고딕" w:hAnsi="맑은 고딕" w:cs="맑은 고딕"/>
          <w:sz w:val="19"/>
          <w:szCs w:val="19"/>
        </w:rPr>
        <w:t>개를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작성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입찰에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참여하는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각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업체가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추첨한</w:t>
      </w:r>
      <w:r>
        <w:rPr>
          <w:rFonts w:ascii="맑은 고딕" w:eastAsia="맑은 고딕" w:hAnsi="맑은 고딕" w:cs="맑은 고딕"/>
          <w:sz w:val="19"/>
          <w:szCs w:val="19"/>
        </w:rPr>
        <w:t>(2</w:t>
      </w:r>
      <w:r>
        <w:rPr>
          <w:rFonts w:ascii="맑은 고딕" w:eastAsia="맑은 고딕" w:hAnsi="맑은 고딕" w:cs="맑은 고딕"/>
          <w:sz w:val="19"/>
          <w:szCs w:val="19"/>
        </w:rPr>
        <w:t>개씩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선택</w:t>
      </w:r>
      <w:r>
        <w:rPr>
          <w:rFonts w:ascii="맑은 고딕" w:eastAsia="맑은 고딕" w:hAnsi="맑은 고딕" w:cs="맑은 고딕"/>
          <w:sz w:val="19"/>
          <w:szCs w:val="19"/>
        </w:rPr>
        <w:t xml:space="preserve">) </w:t>
      </w:r>
      <w:r>
        <w:rPr>
          <w:rFonts w:ascii="맑은 고딕" w:eastAsia="맑은 고딕" w:hAnsi="맑은 고딕" w:cs="맑은 고딕"/>
          <w:sz w:val="19"/>
          <w:szCs w:val="19"/>
        </w:rPr>
        <w:t>번호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중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가장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많이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선택된</w:t>
      </w:r>
      <w:r>
        <w:rPr>
          <w:rFonts w:ascii="맑은 고딕" w:eastAsia="맑은 고딕" w:hAnsi="맑은 고딕" w:cs="맑은 고딕"/>
          <w:sz w:val="19"/>
          <w:szCs w:val="19"/>
        </w:rPr>
        <w:t xml:space="preserve"> 4</w:t>
      </w:r>
      <w:r>
        <w:rPr>
          <w:rFonts w:ascii="맑은 고딕" w:eastAsia="맑은 고딕" w:hAnsi="맑은 고딕" w:cs="맑은 고딕"/>
          <w:sz w:val="19"/>
          <w:szCs w:val="19"/>
        </w:rPr>
        <w:t>개의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복수예비가격을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산술평균한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금액으로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결정됩니다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나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낙찰자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결정은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예정가격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이하로서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낙찰하한율</w:t>
      </w:r>
      <w:r>
        <w:rPr>
          <w:rFonts w:ascii="맑은 고딕" w:eastAsia="맑은 고딕" w:hAnsi="맑은 고딕" w:cs="맑은 고딕"/>
          <w:sz w:val="19"/>
          <w:szCs w:val="19"/>
        </w:rPr>
        <w:t xml:space="preserve">(88%) </w:t>
      </w:r>
      <w:r>
        <w:rPr>
          <w:rFonts w:ascii="맑은 고딕" w:eastAsia="맑은 고딕" w:hAnsi="맑은 고딕" w:cs="맑은 고딕"/>
          <w:sz w:val="19"/>
          <w:szCs w:val="19"/>
        </w:rPr>
        <w:t>이상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최저가격으로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중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최저가격을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자부터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순서대로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『지방자치단체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계약집행기준』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5</w:t>
      </w:r>
      <w:r>
        <w:rPr>
          <w:rFonts w:ascii="맑은 고딕" w:eastAsia="맑은 고딕" w:hAnsi="맑은 고딕" w:cs="맑은 고딕"/>
          <w:sz w:val="19"/>
          <w:szCs w:val="19"/>
        </w:rPr>
        <w:t>장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수의계약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운영요령의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결격사유가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없는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계약상대자로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결정합니다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다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개찰결과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낙찰예정가격이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동일가격으로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2</w:t>
      </w:r>
      <w:r>
        <w:rPr>
          <w:rFonts w:ascii="맑은 고딕" w:eastAsia="맑은 고딕" w:hAnsi="맑은 고딕" w:cs="맑은 고딕"/>
          <w:sz w:val="19"/>
          <w:szCs w:val="19"/>
        </w:rPr>
        <w:t>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이상인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때에는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전자조달시스템을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통한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자동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추첨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방식을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적용합니다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6.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입찰서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제출방법</w:t>
      </w:r>
    </w:p>
    <w:p>
      <w:pPr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전자입찰방식으로만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집행하므로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반드시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조달청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홈페이지의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국가종합전자조달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시스템을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이용하여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제출하여야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하며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입찰서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제출확인은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웹송신함에서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확인하시기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바랍니다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7.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입찰보증금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납부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및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귀속</w:t>
      </w:r>
    </w:p>
    <w:p>
      <w:pPr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지방자치단체를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당사자로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시행령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</w:t>
      </w:r>
      <w:r>
        <w:rPr>
          <w:rFonts w:ascii="맑은 고딕" w:eastAsia="맑은 고딕" w:hAnsi="맑은 고딕" w:cs="맑은 고딕"/>
          <w:sz w:val="19"/>
          <w:szCs w:val="19"/>
        </w:rPr>
        <w:t>37</w:t>
      </w:r>
      <w:r>
        <w:rPr>
          <w:rFonts w:ascii="맑은 고딕" w:eastAsia="맑은 고딕" w:hAnsi="맑은 고딕" w:cs="맑은 고딕"/>
          <w:sz w:val="19"/>
          <w:szCs w:val="19"/>
        </w:rPr>
        <w:t>조에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의한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보증금은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국가종합전자조달시스템</w:t>
      </w:r>
      <w:r>
        <w:rPr>
          <w:rFonts w:ascii="맑은 고딕" w:eastAsia="맑은 고딕" w:hAnsi="맑은 고딕" w:cs="맑은 고딕"/>
          <w:sz w:val="19"/>
          <w:szCs w:val="19"/>
        </w:rPr>
        <w:t>(g2b)</w:t>
      </w:r>
      <w:r>
        <w:rPr>
          <w:rFonts w:ascii="맑은 고딕" w:eastAsia="맑은 고딕" w:hAnsi="맑은 고딕" w:cs="맑은 고딕"/>
          <w:sz w:val="19"/>
          <w:szCs w:val="19"/>
        </w:rPr>
        <w:t>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납부이행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각서로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갈음하며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낙찰자가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소정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기일내에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체결하지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아니할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경우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당해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입찰보증금에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해당하는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금액을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팩프랜즈협동조합에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현금으로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납부하여야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합니다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8.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청렴계약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이행서약서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제출</w:t>
      </w:r>
    </w:p>
    <w:p>
      <w:pPr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입찰에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참여한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팩프랜즈협동조합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청렴계약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이행서약서를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것으로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간주하며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낙찰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대상자로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선정된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업체는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청렴계약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이행서약서를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제출하여야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합니다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9.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입찰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참가자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유의사항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전자입찰에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참가하고자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반드시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지방자치단체를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당사자로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계약에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법률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같은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시행령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같은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법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시행규칙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전자입찰시스템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이용약관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전자입찰유의서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용역입찰유의서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용역계약일반조건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특수</w:t>
      </w:r>
      <w:r>
        <w:rPr>
          <w:rFonts w:ascii="맑은 고딕" w:eastAsia="맑은 고딕" w:hAnsi="맑은 고딕" w:cs="맑은 고딕"/>
          <w:sz w:val="19"/>
          <w:szCs w:val="19"/>
        </w:rPr>
        <w:t>조건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지방자치단체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적격심사기준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관련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회계예규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등을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숙지하고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참가하여야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관련사항을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숙지하지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못한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책임은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참가자에게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있습니다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나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전자입찰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참가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희망업체의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전산장비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준비부족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등의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사유로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전자입찰등록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및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투찰이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곤란할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경우에는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투찰시간</w:t>
      </w:r>
      <w:r>
        <w:rPr>
          <w:rFonts w:ascii="맑은 고딕" w:eastAsia="맑은 고딕" w:hAnsi="맑은 고딕" w:cs="맑은 고딕"/>
          <w:sz w:val="19"/>
          <w:szCs w:val="19"/>
        </w:rPr>
        <w:t xml:space="preserve"> 24</w:t>
      </w:r>
      <w:r>
        <w:rPr>
          <w:rFonts w:ascii="맑은 고딕" w:eastAsia="맑은 고딕" w:hAnsi="맑은 고딕" w:cs="맑은 고딕"/>
          <w:sz w:val="19"/>
          <w:szCs w:val="19"/>
        </w:rPr>
        <w:t>시간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이전에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국가종합전자조달콜센터</w:t>
      </w:r>
      <w:r>
        <w:rPr>
          <w:rFonts w:ascii="맑은 고딕" w:eastAsia="맑은 고딕" w:hAnsi="맑은 고딕" w:cs="맑은 고딕"/>
          <w:sz w:val="19"/>
          <w:szCs w:val="19"/>
        </w:rPr>
        <w:t>(☎1588-0800)</w:t>
      </w:r>
      <w:r>
        <w:rPr>
          <w:rFonts w:ascii="맑은 고딕" w:eastAsia="맑은 고딕" w:hAnsi="맑은 고딕" w:cs="맑은 고딕"/>
          <w:sz w:val="19"/>
          <w:szCs w:val="19"/>
        </w:rPr>
        <w:t>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문의하여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주시기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바라며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문의를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하지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않아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발생되는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모든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책임은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입찰참가자에게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있습니다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다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전자입찰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신원확인제도가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적용됨에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따라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개인인증서를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보유한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대표자</w:t>
      </w:r>
      <w:r>
        <w:rPr>
          <w:rFonts w:ascii="맑은 고딕" w:eastAsia="맑은 고딕" w:hAnsi="맑은 고딕" w:cs="맑은 고딕"/>
          <w:sz w:val="19"/>
          <w:szCs w:val="19"/>
        </w:rPr>
        <w:t xml:space="preserve"> (</w:t>
      </w:r>
      <w:r>
        <w:rPr>
          <w:rFonts w:ascii="맑은 고딕" w:eastAsia="맑은 고딕" w:hAnsi="맑은 고딕" w:cs="맑은 고딕"/>
          <w:sz w:val="19"/>
          <w:szCs w:val="19"/>
        </w:rPr>
        <w:t>또는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사전에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등록된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입찰대리인</w:t>
      </w:r>
      <w:r>
        <w:rPr>
          <w:rFonts w:ascii="맑은 고딕" w:eastAsia="맑은 고딕" w:hAnsi="맑은 고딕" w:cs="맑은 고딕"/>
          <w:sz w:val="19"/>
          <w:szCs w:val="19"/>
        </w:rPr>
        <w:t>)</w:t>
      </w:r>
      <w:r>
        <w:rPr>
          <w:rFonts w:ascii="맑은 고딕" w:eastAsia="맑은 고딕" w:hAnsi="맑은 고딕" w:cs="맑은 고딕"/>
          <w:sz w:val="19"/>
          <w:szCs w:val="19"/>
        </w:rPr>
        <w:t>만이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제출이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가능합니다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라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공고문은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국가종합전자조달시스템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홈페이지</w:t>
      </w:r>
      <w:r>
        <w:rPr>
          <w:rFonts w:ascii="맑은 고딕" w:eastAsia="맑은 고딕" w:hAnsi="맑은 고딕" w:cs="맑은 고딕"/>
          <w:sz w:val="19"/>
          <w:szCs w:val="19"/>
        </w:rPr>
        <w:t>(www.g2b.go.kr)</w:t>
      </w:r>
      <w:r>
        <w:rPr>
          <w:rFonts w:ascii="맑은 고딕" w:eastAsia="맑은 고딕" w:hAnsi="맑은 고딕" w:cs="맑은 고딕"/>
          <w:sz w:val="19"/>
          <w:szCs w:val="19"/>
        </w:rPr>
        <w:t>에서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입찰결과는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국가종합전자조달시스템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홈페이지</w:t>
      </w:r>
      <w:r>
        <w:rPr>
          <w:rFonts w:ascii="맑은 고딕" w:eastAsia="맑은 고딕" w:hAnsi="맑은 고딕" w:cs="맑은 고딕"/>
          <w:sz w:val="19"/>
          <w:szCs w:val="19"/>
        </w:rPr>
        <w:t>(www.g2b.go.kr)</w:t>
      </w:r>
      <w:r>
        <w:rPr>
          <w:rFonts w:ascii="맑은 고딕" w:eastAsia="맑은 고딕" w:hAnsi="맑은 고딕" w:cs="맑은 고딕"/>
          <w:sz w:val="19"/>
          <w:szCs w:val="19"/>
        </w:rPr>
        <w:t>에서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확인하시기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바랍니다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jc w:val="both"/>
        <w:spacing w:after="120" w:before="260"/>
      </w:pP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 xml:space="preserve">10. </w:t>
      </w:r>
      <w:r>
        <w:rPr>
          <w:rFonts w:ascii="맑은 고딕" w:eastAsia="맑은 고딕" w:hAnsi="맑은 고딕" w:cs="맑은 고딕"/>
          <w:b/>
          <w:bCs/>
          <w:color w:val="1F4E79"/>
          <w:sz w:val="22"/>
          <w:szCs w:val="22"/>
        </w:rPr>
        <w:t>기타사항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가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본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건과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관련하여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조합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직원이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금품</w:t>
      </w:r>
      <w:r>
        <w:rPr>
          <w:rFonts w:ascii="맑은 고딕" w:eastAsia="맑은 고딕" w:hAnsi="맑은 고딕" w:cs="맑은 고딕"/>
          <w:sz w:val="19"/>
          <w:szCs w:val="19"/>
        </w:rPr>
        <w:t xml:space="preserve">, </w:t>
      </w:r>
      <w:r>
        <w:rPr>
          <w:rFonts w:ascii="맑은 고딕" w:eastAsia="맑은 고딕" w:hAnsi="맑은 고딕" w:cs="맑은 고딕"/>
          <w:sz w:val="19"/>
          <w:szCs w:val="19"/>
        </w:rPr>
        <w:t>향응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등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부당한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요구를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경우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감사팀</w:t>
      </w:r>
      <w:r>
        <w:rPr>
          <w:rFonts w:ascii="맑은 고딕" w:eastAsia="맑은 고딕" w:hAnsi="맑은 고딕" w:cs="맑은 고딕"/>
          <w:sz w:val="19"/>
          <w:szCs w:val="19"/>
        </w:rPr>
        <w:t>(☎</w:t>
      </w:r>
      <w:r>
        <w:rPr>
          <w:lang w:eastAsia="ko-KR"/>
          <w:rFonts w:ascii="맑은 고딕" w:eastAsia="맑은 고딕" w:hAnsi="맑은 고딕" w:cs="맑은 고딕"/>
          <w:sz w:val="19"/>
          <w:szCs w:val="19"/>
          <w:rtl w:val="off"/>
        </w:rPr>
        <w:t>070</w:t>
      </w:r>
      <w:r>
        <w:rPr>
          <w:rFonts w:ascii="맑은 고딕" w:eastAsia="맑은 고딕" w:hAnsi="맑은 고딕" w:cs="맑은 고딕"/>
          <w:sz w:val="19"/>
          <w:szCs w:val="19"/>
        </w:rPr>
        <w:t>-</w:t>
      </w:r>
      <w:r>
        <w:rPr>
          <w:lang w:eastAsia="ko-KR"/>
          <w:rFonts w:ascii="맑은 고딕" w:eastAsia="맑은 고딕" w:hAnsi="맑은 고딕" w:cs="맑은 고딕"/>
          <w:sz w:val="19"/>
          <w:szCs w:val="19"/>
          <w:rtl w:val="off"/>
        </w:rPr>
        <w:t>7807</w:t>
      </w:r>
      <w:r>
        <w:rPr>
          <w:rFonts w:ascii="맑은 고딕" w:eastAsia="맑은 고딕" w:hAnsi="맑은 고딕" w:cs="맑은 고딕"/>
          <w:sz w:val="19"/>
          <w:szCs w:val="19"/>
        </w:rPr>
        <w:t>~</w:t>
      </w:r>
      <w:r>
        <w:rPr>
          <w:lang w:eastAsia="ko-KR"/>
          <w:rFonts w:ascii="맑은 고딕" w:eastAsia="맑은 고딕" w:hAnsi="맑은 고딕" w:cs="맑은 고딕"/>
          <w:sz w:val="19"/>
          <w:szCs w:val="19"/>
          <w:rtl w:val="off"/>
        </w:rPr>
        <w:t>8089</w:t>
      </w:r>
      <w:r>
        <w:rPr>
          <w:rFonts w:ascii="맑은 고딕" w:eastAsia="맑은 고딕" w:hAnsi="맑은 고딕" w:cs="맑은 고딕"/>
          <w:sz w:val="19"/>
          <w:szCs w:val="19"/>
        </w:rPr>
        <w:t>)</w:t>
      </w:r>
      <w:r>
        <w:rPr>
          <w:rFonts w:ascii="맑은 고딕" w:eastAsia="맑은 고딕" w:hAnsi="맑은 고딕" w:cs="맑은 고딕"/>
          <w:sz w:val="19"/>
          <w:szCs w:val="19"/>
        </w:rPr>
        <w:t>으로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신고하여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주시기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바랍니다</w:t>
      </w:r>
      <w:r>
        <w:rPr>
          <w:rFonts w:ascii="맑은 고딕" w:eastAsia="맑은 고딕" w:hAnsi="맑은 고딕" w:cs="맑은 고딕"/>
          <w:sz w:val="19"/>
          <w:szCs w:val="19"/>
        </w:rPr>
        <w:t>.</w:t>
      </w:r>
    </w:p>
    <w:p>
      <w:pPr>
        <w:ind w:left="340" w:hanging="34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>나</w:t>
      </w:r>
      <w:r>
        <w:rPr>
          <w:rFonts w:ascii="맑은 고딕" w:eastAsia="맑은 고딕" w:hAnsi="맑은 고딕" w:cs="맑은 고딕"/>
          <w:sz w:val="19"/>
          <w:szCs w:val="19"/>
        </w:rPr>
        <w:t xml:space="preserve">.  </w:t>
      </w:r>
      <w:r>
        <w:rPr>
          <w:rFonts w:ascii="맑은 고딕" w:eastAsia="맑은 고딕" w:hAnsi="맑은 고딕" w:cs="맑은 고딕"/>
          <w:sz w:val="19"/>
          <w:szCs w:val="19"/>
        </w:rPr>
        <w:t>기타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문의사항</w:t>
      </w:r>
    </w:p>
    <w:p>
      <w:pPr>
        <w:ind w:left="620" w:hanging="26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 xml:space="preserve">- </w:t>
      </w:r>
      <w:r>
        <w:rPr>
          <w:rFonts w:ascii="맑은 고딕" w:eastAsia="맑은 고딕" w:hAnsi="맑은 고딕" w:cs="맑은 고딕"/>
          <w:sz w:val="19"/>
          <w:szCs w:val="19"/>
        </w:rPr>
        <w:t>규격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등에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관한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사항</w:t>
      </w:r>
      <w:r>
        <w:rPr>
          <w:rFonts w:ascii="맑은 고딕" w:eastAsia="맑은 고딕" w:hAnsi="맑은 고딕" w:cs="맑은 고딕"/>
          <w:sz w:val="19"/>
          <w:szCs w:val="19"/>
        </w:rPr>
        <w:t xml:space="preserve">: </w:t>
      </w:r>
      <w:r>
        <w:rPr>
          <w:rFonts w:ascii="맑은 고딕" w:eastAsia="맑은 고딕" w:hAnsi="맑은 고딕" w:cs="맑은 고딕"/>
          <w:sz w:val="19"/>
          <w:szCs w:val="19"/>
        </w:rPr>
        <w:t>팩프랜즈협동조합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관리팀</w:t>
      </w:r>
      <w:r>
        <w:rPr>
          <w:rFonts w:ascii="맑은 고딕" w:eastAsia="맑은 고딕" w:hAnsi="맑은 고딕" w:cs="맑은 고딕"/>
          <w:sz w:val="19"/>
          <w:szCs w:val="19"/>
        </w:rPr>
        <w:t>(☎0</w:t>
      </w:r>
      <w:r>
        <w:rPr>
          <w:lang w:eastAsia="ko-KR"/>
          <w:rFonts w:ascii="맑은 고딕" w:eastAsia="맑은 고딕" w:hAnsi="맑은 고딕" w:cs="맑은 고딕"/>
          <w:sz w:val="19"/>
          <w:szCs w:val="19"/>
          <w:rtl w:val="off"/>
        </w:rPr>
        <w:t>70-7807-8089</w:t>
      </w:r>
      <w:r>
        <w:rPr>
          <w:rFonts w:ascii="맑은 고딕" w:eastAsia="맑은 고딕" w:hAnsi="맑은 고딕" w:cs="맑은 고딕"/>
          <w:sz w:val="19"/>
          <w:szCs w:val="19"/>
        </w:rPr>
        <w:t>)</w:t>
      </w:r>
    </w:p>
    <w:p>
      <w:pPr>
        <w:ind w:left="620" w:hanging="26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 xml:space="preserve">- </w:t>
      </w:r>
      <w:r>
        <w:rPr>
          <w:rFonts w:ascii="맑은 고딕" w:eastAsia="맑은 고딕" w:hAnsi="맑은 고딕" w:cs="맑은 고딕"/>
          <w:sz w:val="19"/>
          <w:szCs w:val="19"/>
        </w:rPr>
        <w:t>입찰공고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관련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문의</w:t>
      </w:r>
      <w:r>
        <w:rPr>
          <w:rFonts w:ascii="맑은 고딕" w:eastAsia="맑은 고딕" w:hAnsi="맑은 고딕" w:cs="맑은 고딕"/>
          <w:sz w:val="19"/>
          <w:szCs w:val="19"/>
        </w:rPr>
        <w:t xml:space="preserve">: </w:t>
      </w:r>
      <w:r>
        <w:rPr>
          <w:rFonts w:ascii="맑은 고딕" w:eastAsia="맑은 고딕" w:hAnsi="맑은 고딕" w:cs="맑은 고딕"/>
          <w:sz w:val="19"/>
          <w:szCs w:val="19"/>
        </w:rPr>
        <w:t>팩프랜즈협동조합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관리팀</w:t>
      </w:r>
      <w:r>
        <w:rPr>
          <w:rFonts w:ascii="맑은 고딕" w:eastAsia="맑은 고딕" w:hAnsi="맑은 고딕" w:cs="맑은 고딕"/>
          <w:sz w:val="19"/>
          <w:szCs w:val="19"/>
        </w:rPr>
        <w:t>(☎</w:t>
      </w:r>
      <w:r>
        <w:rPr>
          <w:lang w:eastAsia="ko-KR"/>
          <w:rFonts w:ascii="맑은 고딕" w:eastAsia="맑은 고딕" w:hAnsi="맑은 고딕" w:cs="맑은 고딕"/>
          <w:sz w:val="19"/>
          <w:szCs w:val="19"/>
          <w:rtl w:val="off"/>
        </w:rPr>
        <w:t>070-7807-8089</w:t>
      </w:r>
      <w:r>
        <w:rPr>
          <w:rFonts w:ascii="맑은 고딕" w:eastAsia="맑은 고딕" w:hAnsi="맑은 고딕" w:cs="맑은 고딕"/>
          <w:sz w:val="19"/>
          <w:szCs w:val="19"/>
        </w:rPr>
        <w:t>)</w:t>
      </w:r>
    </w:p>
    <w:p>
      <w:pPr>
        <w:ind w:left="620" w:hanging="260"/>
        <w:jc w:val="both"/>
        <w:spacing w:after="40" w:before="40"/>
      </w:pPr>
      <w:r>
        <w:rPr>
          <w:rFonts w:ascii="맑은 고딕" w:eastAsia="맑은 고딕" w:hAnsi="맑은 고딕" w:cs="맑은 고딕"/>
          <w:sz w:val="19"/>
          <w:szCs w:val="19"/>
        </w:rPr>
        <w:t xml:space="preserve">- </w:t>
      </w:r>
      <w:r>
        <w:rPr>
          <w:rFonts w:ascii="맑은 고딕" w:eastAsia="맑은 고딕" w:hAnsi="맑은 고딕" w:cs="맑은 고딕"/>
          <w:sz w:val="19"/>
          <w:szCs w:val="19"/>
        </w:rPr>
        <w:t>전자입찰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이용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안내</w:t>
      </w:r>
      <w:r>
        <w:rPr>
          <w:rFonts w:ascii="맑은 고딕" w:eastAsia="맑은 고딕" w:hAnsi="맑은 고딕" w:cs="맑은 고딕"/>
          <w:sz w:val="19"/>
          <w:szCs w:val="19"/>
        </w:rPr>
        <w:t xml:space="preserve">: </w:t>
      </w:r>
      <w:r>
        <w:rPr>
          <w:rFonts w:ascii="맑은 고딕" w:eastAsia="맑은 고딕" w:hAnsi="맑은 고딕" w:cs="맑은 고딕"/>
          <w:sz w:val="19"/>
          <w:szCs w:val="19"/>
        </w:rPr>
        <w:t>국가종합전자조달</w:t>
      </w:r>
      <w:r>
        <w:rPr>
          <w:rFonts w:ascii="맑은 고딕" w:eastAsia="맑은 고딕" w:hAnsi="맑은 고딕" w:cs="맑은 고딕"/>
          <w:sz w:val="19"/>
          <w:szCs w:val="19"/>
        </w:rPr>
        <w:t xml:space="preserve"> </w:t>
      </w:r>
      <w:r>
        <w:rPr>
          <w:rFonts w:ascii="맑은 고딕" w:eastAsia="맑은 고딕" w:hAnsi="맑은 고딕" w:cs="맑은 고딕"/>
          <w:sz w:val="19"/>
          <w:szCs w:val="19"/>
        </w:rPr>
        <w:t>콜센터</w:t>
      </w:r>
      <w:r>
        <w:rPr>
          <w:rFonts w:ascii="맑은 고딕" w:eastAsia="맑은 고딕" w:hAnsi="맑은 고딕" w:cs="맑은 고딕"/>
          <w:sz w:val="19"/>
          <w:szCs w:val="19"/>
        </w:rPr>
        <w:t>(1588-0800)</w:t>
      </w:r>
    </w:p>
    <w:p>
      <w:pPr>
        <w:spacing w:after="400"/>
      </w:pPr>
    </w:p>
    <w:p>
      <w:pPr>
        <w:jc w:val="center"/>
      </w:pPr>
      <w:r>
        <w:rPr>
          <w:rFonts w:ascii="맑은 고딕" w:eastAsia="맑은 고딕" w:hAnsi="맑은 고딕" w:cs="맑은 고딕"/>
          <w:b/>
          <w:bCs/>
          <w:sz w:val="24"/>
          <w:szCs w:val="24"/>
        </w:rPr>
        <w:t>위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 xml:space="preserve">  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>와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 xml:space="preserve">  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>같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 xml:space="preserve">  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>이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 xml:space="preserve">  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>공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 xml:space="preserve">  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>고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 xml:space="preserve">  </w:t>
      </w:r>
      <w:r>
        <w:rPr>
          <w:rFonts w:ascii="맑은 고딕" w:eastAsia="맑은 고딕" w:hAnsi="맑은 고딕" w:cs="맑은 고딕"/>
          <w:b/>
          <w:bCs/>
          <w:sz w:val="24"/>
          <w:szCs w:val="24"/>
        </w:rPr>
        <w:t>함</w:t>
      </w:r>
    </w:p>
    <w:p>
      <w:pPr>
        <w:spacing w:after="400"/>
      </w:pPr>
    </w:p>
    <w:p>
      <w:pPr>
        <w:jc w:val="center"/>
      </w:pPr>
      <w:r>
        <w:rPr>
          <w:rFonts w:ascii="맑은 고딕" w:eastAsia="맑은 고딕" w:hAnsi="맑은 고딕" w:cs="맑은 고딕"/>
          <w:b/>
          <w:bCs/>
          <w:sz w:val="22"/>
          <w:szCs w:val="22"/>
        </w:rPr>
        <w:t>팩프랜즈협동조합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>이사장</w:t>
      </w:r>
    </w:p>
    <w:sectPr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displayBackgroundShape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Theme="minorEastAsia" w:hAnsi="Times New Roman" w:cs="Times New Roma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qFormat/>
    <w:semiHidden/>
    <w:unhideWhenUsed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qFormat/>
    <w:semiHidden/>
    <w:unhideWhenUsed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qFormat/>
    <w:semiHidden/>
    <w:unhideWhenUsed/>
    <w:pPr>
      <w:outlineLvl w:val="3"/>
    </w:pPr>
    <w:rPr>
      <w:i/>
      <w:iCs/>
      <w:color w:val="2E74B5"/>
    </w:rPr>
  </w:style>
  <w:style w:type="paragraph" w:styleId="5">
    <w:name w:val="heading 5"/>
    <w:uiPriority w:val="9"/>
    <w:qFormat/>
    <w:semiHidden/>
    <w:unhideWhenUsed/>
    <w:pPr>
      <w:outlineLvl w:val="4"/>
    </w:pPr>
    <w:rPr>
      <w:color w:val="2E74B5"/>
    </w:rPr>
  </w:style>
  <w:style w:type="paragraph" w:styleId="6">
    <w:name w:val="heading 6"/>
    <w:uiPriority w:val="9"/>
    <w:qFormat/>
    <w:semiHidden/>
    <w:unhideWhenUsed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 w:color="auto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uiPriority w:val="99"/>
    <w:link w:val="Char"/>
    <w:semiHidden/>
    <w:unhideWhenUsed/>
  </w:style>
  <w:style w:type="character" w:customStyle="1" w:styleId="Char">
    <w:name w:val="각주 텍스트 Char"/>
    <w:uiPriority w:val="99"/>
    <w:link w:val="a7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uiPriority w:val="99"/>
    <w:link w:val="Char0"/>
    <w:semiHidden/>
    <w:unhideWhenUsed/>
  </w:style>
  <w:style w:type="character" w:customStyle="1" w:styleId="Char0">
    <w:name w:val="미주 텍스트 Char"/>
    <w:uiPriority w:val="99"/>
    <w:link w:val="a9"/>
    <w:semiHidden/>
    <w:unhideWhenUsed/>
    <w:rPr>
      <w:sz w:val="20"/>
      <w:szCs w:val="20"/>
    </w:rPr>
  </w:style>
  <w:style w:type="paragraph" w:customStyle="1" w:styleId="b0">
    <w:name w:val="바탕글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spacing w:after="0" w:before="0" w:line="384" w:lineRule="auto"/>
      <w:textAlignment w:val="baseline"/>
    </w:pPr>
    <w:rPr>
      <w:rFonts w:ascii="굴림" w:eastAsia="굴림"/>
      <w:color w:val="000000"/>
      <w:sz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Jinsoo Jeong</cp:lastModifiedBy>
  <cp:revision>1</cp:revision>
  <dcterms:created xsi:type="dcterms:W3CDTF">2026-08-13T07:44:00Z</dcterms:created>
  <dcterms:modified xsi:type="dcterms:W3CDTF">2026-09-15T07:06:40Z</dcterms:modified>
  <cp:version>1300.0100.01</cp:version>
</cp:coreProperties>
</file>