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right"/>
      </w:pPr>
      <w:r>
        <w:rPr>
          <w:b/>
        </w:rPr>
        <w:t>다솜장애인주간보호센터 공고</w:t>
      </w:r>
    </w:p>
    <w:p>
      <w:pPr>
        <w:jc w:val="center"/>
      </w:pPr>
      <w:r>
        <w:rPr>
          <w:rFonts w:ascii="맑은 고딕" w:eastAsia="맑은 고딕" w:hAnsi="맑은 고딕"/>
          <w:b/>
          <w:sz w:val="40"/>
        </w:rPr>
        <w:t>공 사 입 찰 공 고</w:t>
      </w:r>
    </w:p>
    <w:p>
      <w:pPr>
        <w:jc w:val="center"/>
      </w:pPr>
      <w:r>
        <w:rPr>
          <w:b/>
          <w:sz w:val="26"/>
        </w:rPr>
        <w:t>다솜장애인주간보호센터 외벽 스톤코트 보수공사</w:t>
      </w:r>
    </w:p>
    <w:p>
      <w:pPr>
        <w:pStyle w:val="Heading1"/>
      </w:pPr>
      <w:r>
        <w:t>1. 입찰에 부치는 사항</w:t>
      </w:r>
    </w:p>
    <w:tbl>
      <w:tblPr>
        <w:tblStyle w:val="TableGrid"/>
        <w:tblW w:w="0" w:type="auto"/>
        <w:tblLook w:val="04A0" w:firstRow="1" w:lastRow="0" w:firstColumn="1" w:lastColumn="0" w:noHBand="0" w:noVBand="1"/>
        <w:jc w:val="center"/>
      </w:tblPr>
      <w:tblGrid>
        <w:gridCol w:w="4986"/>
        <w:gridCol w:w="4986"/>
      </w:tblGrid>
      <w:tr>
        <w:tc>
          <w:tcPr>
            <w:tcW w:w="4986" w:type="dxa"/>
            <w:shd w:val="clear" w:color="auto" w:fill="E7EEF8"/>
            <w:vAlign w:val="center"/>
          </w:tcPr>
          <w:p>
            <w:pPr>
              <w:jc w:val="center"/>
            </w:pPr>
            <w:r>
              <w:rPr>
                <w:rFonts w:ascii="맑은 고딕" w:eastAsia="맑은 고딕" w:hAnsi="맑은 고딕"/>
                <w:b/>
                <w:sz w:val="19"/>
              </w:rPr>
              <w:t>공 사 명</w:t>
            </w:r>
          </w:p>
        </w:tc>
        <w:tc>
          <w:tcPr>
            <w:tcW w:w="4986" w:type="dxa"/>
            <w:vAlign w:val="center"/>
          </w:tcPr>
          <w:p>
            <w:r>
              <w:rPr>
                <w:rFonts w:ascii="맑은 고딕" w:eastAsia="맑은 고딕" w:hAnsi="맑은 고딕"/>
                <w:b w:val="0"/>
                <w:sz w:val="19"/>
              </w:rPr>
              <w:t>다솜장애인주간보호센터 외벽 스톤코트 보수공사</w:t>
            </w:r>
          </w:p>
        </w:tc>
      </w:tr>
      <w:tr>
        <w:tc>
          <w:tcPr>
            <w:tcW w:w="4986" w:type="dxa"/>
            <w:shd w:val="clear" w:color="auto" w:fill="E7EEF8"/>
            <w:vAlign w:val="center"/>
          </w:tcPr>
          <w:p>
            <w:pPr>
              <w:jc w:val="center"/>
            </w:pPr>
            <w:r>
              <w:rPr>
                <w:rFonts w:ascii="맑은 고딕" w:eastAsia="맑은 고딕" w:hAnsi="맑은 고딕"/>
                <w:b/>
                <w:sz w:val="19"/>
              </w:rPr>
              <w:t>공사현장</w:t>
            </w:r>
          </w:p>
        </w:tc>
        <w:tc>
          <w:tcPr>
            <w:tcW w:w="4986" w:type="dxa"/>
            <w:vAlign w:val="center"/>
          </w:tcPr>
          <w:p>
            <w:r>
              <w:rPr>
                <w:rFonts w:ascii="맑은 고딕" w:eastAsia="맑은 고딕" w:hAnsi="맑은 고딕"/>
                <w:b w:val="0"/>
                <w:sz w:val="19"/>
              </w:rPr>
              <w:t>다솜장애인주간보호센터</w:t>
            </w:r>
          </w:p>
        </w:tc>
      </w:tr>
      <w:tr>
        <w:tc>
          <w:tcPr>
            <w:tcW w:w="4986" w:type="dxa"/>
            <w:shd w:val="clear" w:color="auto" w:fill="E7EEF8"/>
            <w:vAlign w:val="center"/>
          </w:tcPr>
          <w:p>
            <w:pPr>
              <w:jc w:val="center"/>
            </w:pPr>
            <w:r>
              <w:rPr>
                <w:rFonts w:ascii="맑은 고딕" w:eastAsia="맑은 고딕" w:hAnsi="맑은 고딕"/>
                <w:b/>
                <w:sz w:val="19"/>
              </w:rPr>
              <w:t>공사내용</w:t>
            </w:r>
          </w:p>
        </w:tc>
        <w:tc>
          <w:tcPr>
            <w:tcW w:w="4986" w:type="dxa"/>
            <w:vAlign w:val="center"/>
          </w:tcPr>
          <w:p>
            <w:r>
              <w:rPr>
                <w:rFonts w:ascii="맑은 고딕" w:eastAsia="맑은 고딕" w:hAnsi="맑은 고딕"/>
                <w:b w:val="0"/>
                <w:sz w:val="19"/>
              </w:rPr>
              <w:t>건물 외벽 1·2층 기존 스톤코트 및 드라이비트 시공부분 보수(메쉬마감 후 스톤코트 재시공 등)</w:t>
            </w:r>
          </w:p>
        </w:tc>
      </w:tr>
      <w:tr>
        <w:tc>
          <w:tcPr>
            <w:tcW w:w="4986" w:type="dxa"/>
            <w:shd w:val="clear" w:color="auto" w:fill="E7EEF8"/>
            <w:vAlign w:val="center"/>
          </w:tcPr>
          <w:p>
            <w:pPr>
              <w:jc w:val="center"/>
            </w:pPr>
            <w:r>
              <w:rPr>
                <w:rFonts w:ascii="맑은 고딕" w:eastAsia="맑은 고딕" w:hAnsi="맑은 고딕"/>
                <w:b/>
                <w:sz w:val="19"/>
              </w:rPr>
              <w:t>공사기간</w:t>
            </w:r>
          </w:p>
        </w:tc>
        <w:tc>
          <w:tcPr>
            <w:tcW w:w="4986" w:type="dxa"/>
            <w:vAlign w:val="center"/>
          </w:tcPr>
          <w:p>
            <w:r>
              <w:rPr>
                <w:rFonts w:ascii="맑은 고딕" w:eastAsia="맑은 고딕" w:hAnsi="맑은 고딕"/>
                <w:b w:val="0"/>
                <w:sz w:val="19"/>
              </w:rPr>
              <w:t>착공일로부터 30일</w:t>
            </w:r>
          </w:p>
        </w:tc>
      </w:tr>
      <w:tr>
        <w:tc>
          <w:tcPr>
            <w:tcW w:w="4986" w:type="dxa"/>
            <w:shd w:val="clear" w:color="auto" w:fill="E7EEF8"/>
            <w:vAlign w:val="center"/>
          </w:tcPr>
          <w:p>
            <w:pPr>
              <w:jc w:val="center"/>
            </w:pPr>
            <w:r>
              <w:rPr>
                <w:rFonts w:ascii="맑은 고딕" w:eastAsia="맑은 고딕" w:hAnsi="맑은 고딕"/>
                <w:b/>
                <w:sz w:val="19"/>
              </w:rPr>
              <w:t>예산금액(추정금액)</w:t>
            </w:r>
          </w:p>
        </w:tc>
        <w:tc>
          <w:tcPr>
            <w:tcW w:w="4986" w:type="dxa"/>
            <w:vAlign w:val="center"/>
          </w:tcPr>
          <w:p>
            <w:r>
              <w:rPr>
                <w:rFonts w:ascii="맑은 고딕" w:eastAsia="맑은 고딕" w:hAnsi="맑은 고딕"/>
                <w:b w:val="0"/>
                <w:sz w:val="19"/>
              </w:rPr>
              <w:t>금 36,300,000원 (부가가치세 포함)</w:t>
            </w:r>
          </w:p>
        </w:tc>
      </w:tr>
      <w:tr>
        <w:tc>
          <w:tcPr>
            <w:tcW w:w="4986" w:type="dxa"/>
            <w:shd w:val="clear" w:color="auto" w:fill="E7EEF8"/>
            <w:vAlign w:val="center"/>
          </w:tcPr>
          <w:p>
            <w:pPr>
              <w:jc w:val="center"/>
            </w:pPr>
            <w:r>
              <w:rPr>
                <w:rFonts w:ascii="맑은 고딕" w:eastAsia="맑은 고딕" w:hAnsi="맑은 고딕"/>
                <w:b/>
                <w:sz w:val="19"/>
              </w:rPr>
              <w:t>추정가격</w:t>
            </w:r>
          </w:p>
        </w:tc>
        <w:tc>
          <w:tcPr>
            <w:tcW w:w="4986" w:type="dxa"/>
            <w:vAlign w:val="center"/>
          </w:tcPr>
          <w:p>
            <w:r>
              <w:rPr>
                <w:rFonts w:ascii="맑은 고딕" w:eastAsia="맑은 고딕" w:hAnsi="맑은 고딕"/>
                <w:b w:val="0"/>
                <w:sz w:val="19"/>
              </w:rPr>
              <w:t>금 33,000,000원</w:t>
            </w:r>
          </w:p>
        </w:tc>
      </w:tr>
      <w:tr>
        <w:tc>
          <w:tcPr>
            <w:tcW w:w="4986" w:type="dxa"/>
            <w:shd w:val="clear" w:color="auto" w:fill="E7EEF8"/>
            <w:vAlign w:val="center"/>
          </w:tcPr>
          <w:p>
            <w:pPr>
              <w:jc w:val="center"/>
            </w:pPr>
            <w:r>
              <w:rPr>
                <w:rFonts w:ascii="맑은 고딕" w:eastAsia="맑은 고딕" w:hAnsi="맑은 고딕"/>
                <w:b/>
                <w:sz w:val="19"/>
              </w:rPr>
              <w:t>부가가치세</w:t>
            </w:r>
          </w:p>
        </w:tc>
        <w:tc>
          <w:tcPr>
            <w:tcW w:w="4986" w:type="dxa"/>
            <w:vAlign w:val="center"/>
          </w:tcPr>
          <w:p>
            <w:r>
              <w:rPr>
                <w:rFonts w:ascii="맑은 고딕" w:eastAsia="맑은 고딕" w:hAnsi="맑은 고딕"/>
                <w:b w:val="0"/>
                <w:sz w:val="19"/>
              </w:rPr>
              <w:t>금 3,300,000원</w:t>
            </w:r>
          </w:p>
        </w:tc>
      </w:tr>
      <w:tr>
        <w:tc>
          <w:tcPr>
            <w:tcW w:w="4986" w:type="dxa"/>
            <w:shd w:val="clear" w:color="auto" w:fill="E7EEF8"/>
            <w:vAlign w:val="center"/>
          </w:tcPr>
          <w:p>
            <w:pPr>
              <w:jc w:val="center"/>
            </w:pPr>
            <w:r>
              <w:rPr>
                <w:rFonts w:ascii="맑은 고딕" w:eastAsia="맑은 고딕" w:hAnsi="맑은 고딕"/>
                <w:b/>
                <w:sz w:val="19"/>
              </w:rPr>
              <w:t>공종</w:t>
            </w:r>
          </w:p>
        </w:tc>
        <w:tc>
          <w:tcPr>
            <w:tcW w:w="4986" w:type="dxa"/>
            <w:vAlign w:val="center"/>
          </w:tcPr>
          <w:p>
            <w:r>
              <w:rPr>
                <w:rFonts w:ascii="맑은 고딕" w:eastAsia="맑은 고딕" w:hAnsi="맑은 고딕"/>
                <w:b w:val="0"/>
                <w:sz w:val="19"/>
              </w:rPr>
              <w:t>전문공사 / 도장·습식·방수·석공사업</w:t>
            </w:r>
          </w:p>
        </w:tc>
      </w:tr>
    </w:tbl>
    <w:p>
      <w:pPr>
        <w:pStyle w:val="Heading1"/>
      </w:pPr>
      <w:r>
        <w:t>2. 입찰 및 계약방식</w:t>
      </w:r>
    </w:p>
    <w:p>
      <w:r>
        <w:t>가. 본 입찰은 국가종합전자조달시스템(나라장터)을 이용하는 전자입찰입니다.</w:t>
      </w:r>
    </w:p>
    <w:p>
      <w:r>
        <w:t>나. 계약방법은 일반경쟁, 총액계약이며 적격심사 대상 공사입니다.</w:t>
      </w:r>
    </w:p>
    <w:p>
      <w:r>
        <w:t>다. 본 공사는 공동수급을 허용하지 않습니다.</w:t>
      </w:r>
    </w:p>
    <w:p>
      <w:r>
        <w:t>라. 재입찰은 허용하지 않습니다.</w:t>
      </w:r>
    </w:p>
    <w:p>
      <w:r>
        <w:t>마. 현장설명은 별도로 실시하지 않으며, 공사시방서 및 물량내역서는 입찰공고 첨부파일로 제공합니다. 별도의 설계도면은 없습니다.</w:t>
      </w:r>
    </w:p>
    <w:p>
      <w:pPr>
        <w:pStyle w:val="Heading1"/>
      </w:pPr>
      <w:r>
        <w:t>3. 전자입찰 일정</w:t>
      </w:r>
    </w:p>
    <w:tbl>
      <w:tblPr>
        <w:tblStyle w:val="TableGrid"/>
        <w:tblW w:w="0" w:type="auto"/>
        <w:tblLook w:val="04A0" w:firstRow="1" w:lastRow="0" w:firstColumn="1" w:lastColumn="0" w:noHBand="0" w:noVBand="1"/>
        <w:jc w:val="center"/>
      </w:tblPr>
      <w:tblGrid>
        <w:gridCol w:w="4986"/>
        <w:gridCol w:w="4986"/>
      </w:tblGrid>
      <w:tr>
        <w:tc>
          <w:tcPr>
            <w:tcW w:w="4986" w:type="dxa"/>
            <w:shd w:val="clear" w:color="auto" w:fill="E7EEF8"/>
            <w:vAlign w:val="center"/>
          </w:tcPr>
          <w:p>
            <w:pPr>
              <w:jc w:val="center"/>
            </w:pPr>
            <w:r>
              <w:rPr>
                <w:rFonts w:ascii="맑은 고딕" w:eastAsia="맑은 고딕" w:hAnsi="맑은 고딕"/>
                <w:b/>
                <w:sz w:val="19"/>
              </w:rPr>
              <w:t>입찰서 접수개시</w:t>
            </w:r>
          </w:p>
        </w:tc>
        <w:tc>
          <w:tcPr>
            <w:tcW w:w="4986" w:type="dxa"/>
            <w:vAlign w:val="center"/>
          </w:tcPr>
          <w:p>
            <w:r>
              <w:rPr>
                <w:rFonts w:ascii="맑은 고딕" w:eastAsia="맑은 고딕" w:hAnsi="맑은 고딕"/>
                <w:b w:val="0"/>
                <w:sz w:val="19"/>
              </w:rPr>
              <w:t>2026. 9. 21. 1</w:t>
            </w:r>
            <w:r>
              <w:rPr>
                <w:lang w:eastAsia="ko-KR"/>
                <w:rFonts w:ascii="맑은 고딕" w:eastAsia="맑은 고딕" w:hAnsi="맑은 고딕"/>
                <w:b w:val="0"/>
                <w:sz w:val="19"/>
                <w:rtl w:val="off"/>
              </w:rPr>
              <w:t>7</w:t>
            </w:r>
            <w:r>
              <w:rPr>
                <w:rFonts w:ascii="맑은 고딕" w:eastAsia="맑은 고딕" w:hAnsi="맑은 고딕"/>
                <w:b w:val="0"/>
                <w:sz w:val="19"/>
              </w:rPr>
              <w:t>:00</w:t>
            </w:r>
          </w:p>
        </w:tc>
      </w:tr>
      <w:tr>
        <w:tc>
          <w:tcPr>
            <w:tcW w:w="4986" w:type="dxa"/>
            <w:shd w:val="clear" w:color="auto" w:fill="E7EEF8"/>
            <w:vAlign w:val="center"/>
          </w:tcPr>
          <w:p>
            <w:pPr>
              <w:jc w:val="center"/>
            </w:pPr>
            <w:r>
              <w:rPr>
                <w:rFonts w:ascii="맑은 고딕" w:eastAsia="맑은 고딕" w:hAnsi="맑은 고딕"/>
                <w:b/>
                <w:sz w:val="19"/>
              </w:rPr>
              <w:t>입찰서 접수마감</w:t>
            </w:r>
          </w:p>
        </w:tc>
        <w:tc>
          <w:tcPr>
            <w:tcW w:w="4986" w:type="dxa"/>
            <w:vAlign w:val="center"/>
          </w:tcPr>
          <w:p>
            <w:r>
              <w:rPr>
                <w:rFonts w:ascii="맑은 고딕" w:eastAsia="맑은 고딕" w:hAnsi="맑은 고딕"/>
                <w:b w:val="0"/>
                <w:sz w:val="19"/>
              </w:rPr>
              <w:t>2026. 9. 29. 10:00</w:t>
            </w:r>
          </w:p>
        </w:tc>
      </w:tr>
      <w:tr>
        <w:tc>
          <w:tcPr>
            <w:tcW w:w="4986" w:type="dxa"/>
            <w:shd w:val="clear" w:color="auto" w:fill="E7EEF8"/>
            <w:vAlign w:val="center"/>
          </w:tcPr>
          <w:p>
            <w:pPr>
              <w:jc w:val="center"/>
            </w:pPr>
            <w:r>
              <w:rPr>
                <w:rFonts w:ascii="맑은 고딕" w:eastAsia="맑은 고딕" w:hAnsi="맑은 고딕"/>
                <w:b/>
                <w:sz w:val="19"/>
              </w:rPr>
              <w:t>개찰일시</w:t>
            </w:r>
          </w:p>
        </w:tc>
        <w:tc>
          <w:tcPr>
            <w:tcW w:w="4986" w:type="dxa"/>
            <w:vAlign w:val="center"/>
          </w:tcPr>
          <w:p>
            <w:r>
              <w:rPr>
                <w:rFonts w:ascii="맑은 고딕" w:eastAsia="맑은 고딕" w:hAnsi="맑은 고딕"/>
                <w:b w:val="0"/>
                <w:sz w:val="19"/>
              </w:rPr>
              <w:t>2026. 9. 29. 11:00</w:t>
            </w:r>
          </w:p>
        </w:tc>
      </w:tr>
      <w:tr>
        <w:tc>
          <w:tcPr>
            <w:tcW w:w="4986" w:type="dxa"/>
            <w:shd w:val="clear" w:color="auto" w:fill="E7EEF8"/>
            <w:vAlign w:val="center"/>
          </w:tcPr>
          <w:p>
            <w:pPr>
              <w:jc w:val="center"/>
            </w:pPr>
            <w:r>
              <w:rPr>
                <w:rFonts w:ascii="맑은 고딕" w:eastAsia="맑은 고딕" w:hAnsi="맑은 고딕"/>
                <w:b/>
                <w:sz w:val="19"/>
              </w:rPr>
              <w:t>개찰장소</w:t>
            </w:r>
          </w:p>
        </w:tc>
        <w:tc>
          <w:tcPr>
            <w:tcW w:w="4986" w:type="dxa"/>
            <w:vAlign w:val="center"/>
          </w:tcPr>
          <w:p>
            <w:r>
              <w:rPr>
                <w:rFonts w:ascii="맑은 고딕" w:eastAsia="맑은 고딕" w:hAnsi="맑은 고딕"/>
                <w:b w:val="0"/>
                <w:sz w:val="19"/>
              </w:rPr>
              <w:t>국가종합전자조달시스템(나라장터)</w:t>
            </w:r>
          </w:p>
        </w:tc>
      </w:tr>
    </w:tbl>
    <w:p>
      <w:r>
        <w:t>※ 나라장터에 입력된 공고 일정과 본 공고서의 일정이 다를 경우에는 나라장터에 최종 등록·게시된 일정을 기준으로 합니다.</w:t>
      </w:r>
    </w:p>
    <w:p>
      <w:pPr>
        <w:pStyle w:val="Heading1"/>
      </w:pPr>
      <w:r>
        <w:t>4. 입찰참가자격</w:t>
      </w:r>
    </w:p>
    <w:p>
      <w:r>
        <w:t>가. 국가종합전자조달시스템에 입찰참가자격 등록을 완료하고 전자입찰 이용이 가능한 업체이어야 합니다.</w:t>
      </w:r>
    </w:p>
    <w:p>
      <w:r>
        <w:t>나. 「건설산업기본법」에 따른 전문건설업 중 도장·습식·방수·석공사업을 등록한 업체로서 관계 법령에 따른 입찰참가자격을 갖추어야 합니다.</w:t>
      </w:r>
    </w:p>
    <w:p>
      <w:r>
        <w:t>다. 입찰참가자는 입찰공고서, 공사시방서, 물량내역서 및 나라장터 전자입찰 관련 사항을 충분히 확인한 후 입찰에 참가하여야 합니다.</w:t>
      </w:r>
    </w:p>
    <w:p>
      <w:pPr>
        <w:pStyle w:val="Heading1"/>
      </w:pPr>
      <w:r>
        <w:t>5. 예정가격 및 낙찰자 결정</w:t>
      </w:r>
    </w:p>
    <w:p>
      <w:r>
        <w:t>가. 예정가격은 나라장터에서 복수예비가격 방식으로 작성하며, 총 15개의 예비가격 중 입찰참가자가 추첨한 번호에 따라 선정된 4개의 예비가격을 산술평균하여 결정합니다.</w:t>
      </w:r>
    </w:p>
    <w:p>
      <w:r>
        <w:t>나. 본 공사는 「조달청 시설공사 적격심사세부기준」의 추정가격 2억원 미만 공사 평가기준을 적용하는 적격심사 대상 공사입니다.</w:t>
      </w:r>
    </w:p>
    <w:p>
      <w:r>
        <w:t>다. 예정가격 이하로서 낙찰하한율 이상 최저가격으로 입찰한 자의 순으로 적격심사를 실시하여 종합평점 95점 이상인 자를 낙찰자로 결정합니다.</w:t>
      </w:r>
    </w:p>
    <w:p>
      <w:r>
        <w:t>라. 낙찰하한율은 나라장터에 등록된 89.745%를 적용합니다.</w:t>
      </w:r>
    </w:p>
    <w:p>
      <w:r>
        <w:t>마. 입찰가격 평가 등에 필요한 A값은 관계 규정 및 나라장터에 공지되는 기초금액·법정경비 관련 금액을 기준으로 적용합니다.</w:t>
      </w:r>
    </w:p>
    <w:p>
      <w:r>
        <w:t>바. 동일가격 입찰자가 있는 경우 나라장터의 동가입찰 낙찰자 자동추첨 방식에 따릅니다.</w:t>
      </w:r>
    </w:p>
    <w:p>
      <w:pPr>
        <w:pStyle w:val="Heading1"/>
      </w:pPr>
      <w:r>
        <w:t>6. 입찰보증금</w:t>
      </w:r>
    </w:p>
    <w:p>
      <w:r>
        <w:t>입찰보증금의 납부 및 귀속에 관한 사항은 「국가를 당사자로 하는 계약에 관한 법률」 및 같은 법 시행령 등 관계 규정과 나라장터 전자입찰서의 입찰보증금 지급각서 등 시스템 적용사항에 따릅니다.</w:t>
      </w:r>
    </w:p>
    <w:p>
      <w:pPr>
        <w:pStyle w:val="Heading1"/>
      </w:pPr>
      <w:r>
        <w:t>7. 국민건강보험료 등 법정경비</w:t>
      </w:r>
    </w:p>
    <w:p>
      <w:r>
        <w:t>입찰참가자는 예정가격 작성 시 반영된 국민건강보험료, 국민연금보험료, 노인장기요양보험료, 산업안전보건관리비 등 관계 법령상 정산 또는 사용기준이 정해진 금액에 대하여 관련 법령 및 계약조건에 따라 반영·사용·정산하여야 합니다.</w:t>
      </w:r>
    </w:p>
    <w:p>
      <w:pPr>
        <w:pStyle w:val="Heading1"/>
      </w:pPr>
      <w:r>
        <w:t>8. 입찰의 무효</w:t>
      </w:r>
    </w:p>
    <w:p>
      <w:r>
        <w:t>입찰참가자격이 없는 자가 한 입찰, 입찰조건을 위반한 입찰 등 관계 법령 및 국가종합전자조달시스템 전자입찰 관련 규정에서 정한 무효사유에 해당하는 입찰은 무효로 합니다.</w:t>
      </w:r>
    </w:p>
    <w:p>
      <w:pPr>
        <w:pStyle w:val="Heading1"/>
      </w:pPr>
      <w:r>
        <w:t>9. 안전 및 공사수행 유의사항</w:t>
      </w:r>
    </w:p>
    <w:p>
      <w:r>
        <w:t>가. 수급인은 공사 중 시설 이용자와 보행자의 안전을 최우선으로 하며, 비계·보호막 등 필요한 안전조치를 실시하여야 합니다.</w:t>
      </w:r>
    </w:p>
    <w:p>
      <w:r>
        <w:t>나. 공사범위와 세부 물량은 첨부된 공사시방서 및 물량내역서를 확인하여야 합니다.</w:t>
      </w:r>
    </w:p>
    <w:p>
      <w:r>
        <w:t>다. 외부 공사용 휀스, 창호 주변 코킹, 단열재 신규 부착, 옥상 및 테라스 방수공사, 창호주위 몰딩공사는 본 공사범위에서 제외합니다.</w:t>
      </w:r>
    </w:p>
    <w:p>
      <w:r>
        <w:t>라. 현장여건상 주요 공사범위 또는 시공방법의 변경이 필요한 경우 발주기관과 사전에 협의하여야 합니다.</w:t>
      </w:r>
    </w:p>
    <w:p>
      <w:pPr>
        <w:pStyle w:val="Heading1"/>
      </w:pPr>
      <w:r>
        <w:t>10. 기타사항</w:t>
      </w:r>
    </w:p>
    <w:p>
      <w:r>
        <w:t>가. 입찰자는 입찰 전에 공고내용 및 첨부서류를 충분히 숙지하여야 하며, 이를 확인하지 않아 발생하는 책임은 입찰자에게 있습니다.</w:t>
      </w:r>
    </w:p>
    <w:p>
      <w:r>
        <w:t>나. 전자입찰 이용에 관한 사항은 국가종합전자조달시스템(나라장터)의 이용안내 및 관련 규정에 따릅니다.</w:t>
      </w:r>
    </w:p>
    <w:p>
      <w:r>
        <w:t>다. 본 공고서와 나라장터에 입력된 사항이 서로 다른 경우에는 법령상 허용되는 범위에서 나라장터에 최종 게시된 공고내용 및 첨부서류를 함께 확인하여야 하며, 의문사항은 입찰 전에 발주기관에 문의하시기 바랍니다.</w:t>
      </w:r>
    </w:p>
    <w:p/>
    <w:p>
      <w:pPr>
        <w:jc w:val="center"/>
      </w:pPr>
      <w:r>
        <w:rPr>
          <w:b/>
        </w:rPr>
        <w:t>2026년 9월 21일</w:t>
      </w:r>
    </w:p>
    <w:p>
      <w:pPr>
        <w:jc w:val="center"/>
      </w:pPr>
      <w:r>
        <w:rPr>
          <w:b/>
          <w:sz w:val="26"/>
        </w:rPr>
        <w:t>다솜장애인주간보호센터</w:t>
      </w:r>
    </w:p>
    <w:sectPr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notTrueType w:val="false"/>
    <w:sig w:usb0="9000002F" w:usb1="29D77CFB" w:usb2="00000012" w:usb3="00000001" w:csb0="00080001" w:csb1="00000001"/>
  </w:font>
  <w:font w:name="Courier">
    <w:panose1 w:val="02000500FFFFFFFFFFFF"/>
    <w:family w:val="auto"/>
    <w:charset w:val="00"/>
    <w:notTrueType w:val="false"/>
    <w:pitch w:val="variable"/>
    <w:sig w:usb0="00000003" w:usb1="00000000" w:usb2="00000000" w:usb3="00000000" w:csb0="00000001" w:csb1="00000000"/>
  </w:font>
  <w:font w:name="Symbol">
    <w:panose1 w:val="05050102010706020507"/>
    <w:family w:val="auto"/>
    <w:charset w:val="02"/>
    <w:notTrueType w:val="false"/>
    <w:sig w:usb0="00000001" w:usb1="00000001" w:usb2="00000001" w:usb3="00000001" w:csb0="80000000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ffffff89"/>
    <w:multiLevelType w:val="singleLevel"/>
    <w:tmpl w:val="29761a62"/>
    <w:lvl w:ilvl="0">
      <w:start w:val="1"/>
      <w:numFmt w:val="bullet"/>
      <w:lvlText w:val=""/>
      <w:lvlJc w:val="left"/>
      <w:pStyle w:val="ListBullet"/>
      <w:pPr>
        <w:ind w:left="360" w:hanging="360"/>
        <w:tabs>
          <w:tab w:val="num" w:pos="360"/>
        </w:tabs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3d1effd4"/>
    <w:lvl w:ilvl="0">
      <w:start w:val="1"/>
      <w:numFmt w:val="bullet"/>
      <w:lvlText w:val=""/>
      <w:lvlJc w:val="left"/>
      <w:pStyle w:val="ListBullet2"/>
      <w:pPr>
        <w:ind w:left="720" w:hanging="360"/>
        <w:tabs>
          <w:tab w:val="num" w:pos="720"/>
        </w:tabs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f3eafdec"/>
    <w:lvl w:ilvl="0">
      <w:start w:val="1"/>
      <w:numFmt w:val="bullet"/>
      <w:lvlText w:val=""/>
      <w:lvlJc w:val="left"/>
      <w:pStyle w:val="ListBullet3"/>
      <w:pPr>
        <w:ind w:left="1080" w:hanging="360"/>
        <w:tabs>
          <w:tab w:val="num" w:pos="1080"/>
        </w:tabs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d0a62b40"/>
    <w:lvl w:ilvl="0">
      <w:start w:val="1"/>
      <w:lvlText w:val="%1."/>
      <w:lvlJc w:val="left"/>
      <w:pStyle w:val="ListNumber"/>
      <w:pPr>
        <w:ind w:left="360" w:hanging="360"/>
        <w:tabs>
          <w:tab w:val="num" w:pos="360"/>
        </w:tabs>
      </w:pPr>
    </w:lvl>
  </w:abstractNum>
  <w:abstractNum w:abstractNumId="4">
    <w:nsid w:val="ffffff7f"/>
    <w:multiLevelType w:val="singleLevel"/>
    <w:tmpl w:val="38441652"/>
    <w:lvl w:ilvl="0">
      <w:start w:val="1"/>
      <w:lvlText w:val="%1."/>
      <w:lvlJc w:val="left"/>
      <w:pStyle w:val="ListNumber2"/>
      <w:pPr>
        <w:ind w:left="720" w:hanging="360"/>
        <w:tabs>
          <w:tab w:val="num" w:pos="720"/>
        </w:tabs>
      </w:pPr>
    </w:lvl>
  </w:abstractNum>
  <w:abstractNum w:abstractNumId="5">
    <w:nsid w:val="ffffff7e"/>
    <w:multiLevelType w:val="singleLevel"/>
    <w:tmpl w:val="fb12693a"/>
    <w:lvl w:ilvl="0">
      <w:start w:val="1"/>
      <w:lvlText w:val="%1."/>
      <w:lvlJc w:val="left"/>
      <w:pStyle w:val="ListNumber3"/>
      <w:pPr>
        <w:ind w:left="1080" w:hanging="360"/>
        <w:tabs>
          <w:tab w:val="num" w:pos="1080"/>
        </w:tabs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val="bestFit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ja-JP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57"/>
    <w:lsdException w:name="toc 2" w:uiPriority="57"/>
    <w:lsdException w:name="toc 3" w:uiPriority="57"/>
    <w:lsdException w:name="toc 4" w:uiPriority="57"/>
    <w:lsdException w:name="toc 5" w:uiPriority="57"/>
    <w:lsdException w:name="toc 6" w:uiPriority="57"/>
    <w:lsdException w:name="toc 7" w:uiPriority="57"/>
    <w:lsdException w:name="toc 8" w:uiPriority="57"/>
    <w:lsdException w:name="toc 9" w:uiPriority="57"/>
    <w:lsdException w:name="caption" w:uiPriority="53" w:qFormat="1"/>
    <w:lsdException w:name="Title" w:semiHidden="0" w:uiPriority="16" w:unhideWhenUsed="0" w:qFormat="1"/>
    <w:lsdException w:name="Default Paragraph Font" w:uiPriority="1"/>
    <w:lsdException w:name="Subtitle" w:semiHidden="0" w:uiPriority="17" w:unhideWhenUsed="0" w:qFormat="1"/>
    <w:lsdException w:name="Strong" w:semiHidden="0" w:uiPriority="34" w:unhideWhenUsed="0" w:qFormat="1"/>
    <w:lsdException w:name="Emphasis" w:semiHidden="0" w:uiPriority="32" w:unhideWhenUsed="0" w:qFormat="1"/>
    <w:lsdException w:name="Table Grid" w:semiHidden="0" w:uiPriority="8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96" w:unhideWhenUsed="0"/>
    <w:lsdException w:name="Light List" w:semiHidden="0" w:uiPriority="97" w:unhideWhenUsed="0"/>
    <w:lsdException w:name="Light Grid" w:semiHidden="0" w:uiPriority="98" w:unhideWhenUsed="0"/>
    <w:lsdException w:name="Medium Shading 1" w:semiHidden="0" w:uiPriority="99" w:unhideWhenUsed="0"/>
    <w:lsdException w:name="Medium Shading 2" w:semiHidden="0" w:uiPriority="100" w:unhideWhenUsed="0"/>
    <w:lsdException w:name="Medium List 1" w:semiHidden="0" w:uiPriority="101" w:unhideWhenUsed="0"/>
    <w:lsdException w:name="Medium List 2" w:semiHidden="0" w:uiPriority="102" w:unhideWhenUsed="0"/>
    <w:lsdException w:name="Medium Grid 1" w:semiHidden="0" w:uiPriority="103" w:unhideWhenUsed="0"/>
    <w:lsdException w:name="Medium Grid 2" w:semiHidden="0" w:uiPriority="104" w:unhideWhenUsed="0"/>
    <w:lsdException w:name="Medium Grid 3" w:semiHidden="0" w:uiPriority="105" w:unhideWhenUsed="0"/>
    <w:lsdException w:name="Dark List" w:semiHidden="0" w:uiPriority="112" w:unhideWhenUsed="0"/>
    <w:lsdException w:name="Colorful Shading" w:semiHidden="0" w:uiPriority="113" w:unhideWhenUsed="0"/>
    <w:lsdException w:name="Colorful List" w:semiHidden="0" w:uiPriority="114" w:unhideWhenUsed="0"/>
    <w:lsdException w:name="Colorful Grid" w:semiHidden="0" w:uiPriority="115" w:unhideWhenUsed="0"/>
    <w:lsdException w:name="Light Shading Accent 1" w:semiHidden="0" w:uiPriority="96" w:unhideWhenUsed="0"/>
    <w:lsdException w:name="Light List Accent 1" w:semiHidden="0" w:uiPriority="97" w:unhideWhenUsed="0"/>
    <w:lsdException w:name="Light Grid Accent 1" w:semiHidden="0" w:uiPriority="98" w:unhideWhenUsed="0"/>
    <w:lsdException w:name="Medium Shading 1 Accent 1" w:semiHidden="0" w:uiPriority="99" w:unhideWhenUsed="0"/>
    <w:lsdException w:name="Medium Shading 2 Accent 1" w:semiHidden="0" w:uiPriority="100" w:unhideWhenUsed="0"/>
    <w:lsdException w:name="Medium List 1 Accent 1" w:semiHidden="0" w:uiPriority="101" w:unhideWhenUsed="0"/>
    <w:lsdException w:name="Revision" w:unhideWhenUsed="0"/>
    <w:lsdException w:name="List Paragraph" w:semiHidden="0" w:uiPriority="52" w:unhideWhenUsed="0" w:qFormat="1"/>
    <w:lsdException w:name="Quote" w:semiHidden="0" w:uiPriority="41" w:unhideWhenUsed="0" w:qFormat="1"/>
    <w:lsdException w:name="Intense Quote" w:semiHidden="0" w:uiPriority="48" w:unhideWhenUsed="0" w:qFormat="1"/>
    <w:lsdException w:name="Medium List 2 Accent 1" w:semiHidden="0" w:uiPriority="102" w:unhideWhenUsed="0"/>
    <w:lsdException w:name="Medium Grid 1 Accent 1" w:semiHidden="0" w:uiPriority="103" w:unhideWhenUsed="0"/>
    <w:lsdException w:name="Medium Grid 2 Accent 1" w:semiHidden="0" w:uiPriority="104" w:unhideWhenUsed="0"/>
    <w:lsdException w:name="Medium Grid 3 Accent 1" w:semiHidden="0" w:uiPriority="105" w:unhideWhenUsed="0"/>
    <w:lsdException w:name="Dark List Accent 1" w:semiHidden="0" w:uiPriority="112" w:unhideWhenUsed="0"/>
    <w:lsdException w:name="Colorful Shading Accent 1" w:semiHidden="0" w:uiPriority="113" w:unhideWhenUsed="0"/>
    <w:lsdException w:name="Colorful List Accent 1" w:semiHidden="0" w:uiPriority="114" w:unhideWhenUsed="0"/>
    <w:lsdException w:name="Colorful Grid Accent 1" w:semiHidden="0" w:uiPriority="115" w:unhideWhenUsed="0"/>
    <w:lsdException w:name="Light Shading Accent 2" w:semiHidden="0" w:uiPriority="96" w:unhideWhenUsed="0"/>
    <w:lsdException w:name="Light List Accent 2" w:semiHidden="0" w:uiPriority="97" w:unhideWhenUsed="0"/>
    <w:lsdException w:name="Light Grid Accent 2" w:semiHidden="0" w:uiPriority="98" w:unhideWhenUsed="0"/>
    <w:lsdException w:name="Medium Shading 1 Accent 2" w:semiHidden="0" w:uiPriority="99" w:unhideWhenUsed="0"/>
    <w:lsdException w:name="Medium Shading 2 Accent 2" w:semiHidden="0" w:uiPriority="100" w:unhideWhenUsed="0"/>
    <w:lsdException w:name="Medium List 1 Accent 2" w:semiHidden="0" w:uiPriority="101" w:unhideWhenUsed="0"/>
    <w:lsdException w:name="Medium List 2 Accent 2" w:semiHidden="0" w:uiPriority="102" w:unhideWhenUsed="0"/>
    <w:lsdException w:name="Medium Grid 1 Accent 2" w:semiHidden="0" w:uiPriority="103" w:unhideWhenUsed="0"/>
    <w:lsdException w:name="Medium Grid 2 Accent 2" w:semiHidden="0" w:uiPriority="104" w:unhideWhenUsed="0"/>
    <w:lsdException w:name="Medium Grid 3 Accent 2" w:semiHidden="0" w:uiPriority="105" w:unhideWhenUsed="0"/>
    <w:lsdException w:name="Dark List Accent 2" w:semiHidden="0" w:uiPriority="112" w:unhideWhenUsed="0"/>
    <w:lsdException w:name="Colorful Shading Accent 2" w:semiHidden="0" w:uiPriority="113" w:unhideWhenUsed="0"/>
    <w:lsdException w:name="Colorful List Accent 2" w:semiHidden="0" w:uiPriority="114" w:unhideWhenUsed="0"/>
    <w:lsdException w:name="Colorful Grid Accent 2" w:semiHidden="0" w:uiPriority="115" w:unhideWhenUsed="0"/>
    <w:lsdException w:name="Light Shading Accent 3" w:semiHidden="0" w:uiPriority="96" w:unhideWhenUsed="0"/>
    <w:lsdException w:name="Light List Accent 3" w:semiHidden="0" w:uiPriority="97" w:unhideWhenUsed="0"/>
    <w:lsdException w:name="Light Grid Accent 3" w:semiHidden="0" w:uiPriority="98" w:unhideWhenUsed="0"/>
    <w:lsdException w:name="Medium Shading 1 Accent 3" w:semiHidden="0" w:uiPriority="99" w:unhideWhenUsed="0"/>
    <w:lsdException w:name="Medium Shading 2 Accent 3" w:semiHidden="0" w:uiPriority="100" w:unhideWhenUsed="0"/>
    <w:lsdException w:name="Medium List 1 Accent 3" w:semiHidden="0" w:uiPriority="101" w:unhideWhenUsed="0"/>
    <w:lsdException w:name="Medium List 2 Accent 3" w:semiHidden="0" w:uiPriority="102" w:unhideWhenUsed="0"/>
    <w:lsdException w:name="Medium Grid 1 Accent 3" w:semiHidden="0" w:uiPriority="103" w:unhideWhenUsed="0"/>
    <w:lsdException w:name="Medium Grid 2 Accent 3" w:semiHidden="0" w:uiPriority="104" w:unhideWhenUsed="0"/>
    <w:lsdException w:name="Medium Grid 3 Accent 3" w:semiHidden="0" w:uiPriority="105" w:unhideWhenUsed="0"/>
    <w:lsdException w:name="Dark List Accent 3" w:semiHidden="0" w:uiPriority="112" w:unhideWhenUsed="0"/>
    <w:lsdException w:name="Colorful Shading Accent 3" w:semiHidden="0" w:uiPriority="113" w:unhideWhenUsed="0"/>
    <w:lsdException w:name="Colorful List Accent 3" w:semiHidden="0" w:uiPriority="114" w:unhideWhenUsed="0"/>
    <w:lsdException w:name="Colorful Grid Accent 3" w:semiHidden="0" w:uiPriority="115" w:unhideWhenUsed="0"/>
    <w:lsdException w:name="Light Shading Accent 4" w:semiHidden="0" w:uiPriority="96" w:unhideWhenUsed="0"/>
    <w:lsdException w:name="Light List Accent 4" w:semiHidden="0" w:uiPriority="97" w:unhideWhenUsed="0"/>
    <w:lsdException w:name="Light Grid Accent 4" w:semiHidden="0" w:uiPriority="98" w:unhideWhenUsed="0"/>
    <w:lsdException w:name="Medium Shading 1 Accent 4" w:semiHidden="0" w:uiPriority="99" w:unhideWhenUsed="0"/>
    <w:lsdException w:name="Medium Shading 2 Accent 4" w:semiHidden="0" w:uiPriority="100" w:unhideWhenUsed="0"/>
    <w:lsdException w:name="Medium List 1 Accent 4" w:semiHidden="0" w:uiPriority="101" w:unhideWhenUsed="0"/>
    <w:lsdException w:name="Medium List 2 Accent 4" w:semiHidden="0" w:uiPriority="102" w:unhideWhenUsed="0"/>
    <w:lsdException w:name="Medium Grid 1 Accent 4" w:semiHidden="0" w:uiPriority="103" w:unhideWhenUsed="0"/>
    <w:lsdException w:name="Medium Grid 2 Accent 4" w:semiHidden="0" w:uiPriority="104" w:unhideWhenUsed="0"/>
    <w:lsdException w:name="Medium Grid 3 Accent 4" w:semiHidden="0" w:uiPriority="105" w:unhideWhenUsed="0"/>
    <w:lsdException w:name="Dark List Accent 4" w:semiHidden="0" w:uiPriority="112" w:unhideWhenUsed="0"/>
    <w:lsdException w:name="Colorful Shading Accent 4" w:semiHidden="0" w:uiPriority="113" w:unhideWhenUsed="0"/>
    <w:lsdException w:name="Colorful List Accent 4" w:semiHidden="0" w:uiPriority="114" w:unhideWhenUsed="0"/>
    <w:lsdException w:name="Colorful Grid Accent 4" w:semiHidden="0" w:uiPriority="115" w:unhideWhenUsed="0"/>
    <w:lsdException w:name="Light Shading Accent 5" w:semiHidden="0" w:uiPriority="96" w:unhideWhenUsed="0"/>
    <w:lsdException w:name="Light List Accent 5" w:semiHidden="0" w:uiPriority="97" w:unhideWhenUsed="0"/>
    <w:lsdException w:name="Light Grid Accent 5" w:semiHidden="0" w:uiPriority="98" w:unhideWhenUsed="0"/>
    <w:lsdException w:name="Medium Shading 1 Accent 5" w:semiHidden="0" w:uiPriority="99" w:unhideWhenUsed="0"/>
    <w:lsdException w:name="Medium Shading 2 Accent 5" w:semiHidden="0" w:uiPriority="100" w:unhideWhenUsed="0"/>
    <w:lsdException w:name="Medium List 1 Accent 5" w:semiHidden="0" w:uiPriority="101" w:unhideWhenUsed="0"/>
    <w:lsdException w:name="Medium List 2 Accent 5" w:semiHidden="0" w:uiPriority="102" w:unhideWhenUsed="0"/>
    <w:lsdException w:name="Medium Grid 1 Accent 5" w:semiHidden="0" w:uiPriority="103" w:unhideWhenUsed="0"/>
    <w:lsdException w:name="Medium Grid 2 Accent 5" w:semiHidden="0" w:uiPriority="104" w:unhideWhenUsed="0"/>
    <w:lsdException w:name="Medium Grid 3 Accent 5" w:semiHidden="0" w:uiPriority="105" w:unhideWhenUsed="0"/>
    <w:lsdException w:name="Dark List Accent 5" w:semiHidden="0" w:uiPriority="112" w:unhideWhenUsed="0"/>
    <w:lsdException w:name="Colorful Shading Accent 5" w:semiHidden="0" w:uiPriority="113" w:unhideWhenUsed="0"/>
    <w:lsdException w:name="Colorful List Accent 5" w:semiHidden="0" w:uiPriority="114" w:unhideWhenUsed="0"/>
    <w:lsdException w:name="Colorful Grid Accent 5" w:semiHidden="0" w:uiPriority="115" w:unhideWhenUsed="0"/>
    <w:lsdException w:name="Light Shading Accent 6" w:semiHidden="0" w:uiPriority="96" w:unhideWhenUsed="0"/>
    <w:lsdException w:name="Light List Accent 6" w:semiHidden="0" w:uiPriority="97" w:unhideWhenUsed="0"/>
    <w:lsdException w:name="Light Grid Accent 6" w:semiHidden="0" w:uiPriority="98" w:unhideWhenUsed="0"/>
    <w:lsdException w:name="Medium Shading 1 Accent 6" w:semiHidden="0" w:uiPriority="99" w:unhideWhenUsed="0"/>
    <w:lsdException w:name="Medium Shading 2 Accent 6" w:semiHidden="0" w:uiPriority="100" w:unhideWhenUsed="0"/>
    <w:lsdException w:name="Medium List 1 Accent 6" w:semiHidden="0" w:uiPriority="101" w:unhideWhenUsed="0"/>
    <w:lsdException w:name="Medium List 2 Accent 6" w:semiHidden="0" w:uiPriority="102" w:unhideWhenUsed="0"/>
    <w:lsdException w:name="Medium Grid 1 Accent 6" w:semiHidden="0" w:uiPriority="103" w:unhideWhenUsed="0"/>
    <w:lsdException w:name="Medium Grid 2 Accent 6" w:semiHidden="0" w:uiPriority="104" w:unhideWhenUsed="0"/>
    <w:lsdException w:name="Medium Grid 3 Accent 6" w:semiHidden="0" w:uiPriority="105" w:unhideWhenUsed="0"/>
    <w:lsdException w:name="Dark List Accent 6" w:semiHidden="0" w:uiPriority="112" w:unhideWhenUsed="0"/>
    <w:lsdException w:name="Colorful Shading Accent 6" w:semiHidden="0" w:uiPriority="113" w:unhideWhenUsed="0"/>
    <w:lsdException w:name="Colorful List Accent 6" w:semiHidden="0" w:uiPriority="114" w:unhideWhenUsed="0"/>
    <w:lsdException w:name="Colorful Grid Accent 6" w:semiHidden="0" w:uiPriority="115" w:unhideWhenUsed="0"/>
    <w:lsdException w:name="Subtle Emphasis" w:semiHidden="0" w:uiPriority="25" w:unhideWhenUsed="0" w:qFormat="1"/>
    <w:lsdException w:name="Intense Emphasis" w:semiHidden="0" w:uiPriority="33" w:unhideWhenUsed="0" w:qFormat="1"/>
    <w:lsdException w:name="Subtle Reference" w:semiHidden="0" w:uiPriority="49" w:unhideWhenUsed="0" w:qFormat="1"/>
    <w:lsdException w:name="Intense Reference" w:semiHidden="0" w:uiPriority="50" w:unhideWhenUsed="0" w:qFormat="1"/>
    <w:lsdException w:name="Book Title" w:semiHidden="0" w:uiPriority="51" w:unhideWhenUsed="0" w:qFormat="1"/>
    <w:lsdException w:name="Bibliography" w:uiPriority="55"/>
    <w:lsdException w:name="TOC Heading" w:uiPriority="57" w:qFormat="1"/>
  </w:latentStyles>
  <w:style w:type="paragraph" w:default="1" w:styleId="Normal">
    <w:name w:val="Normal"/>
    <w:qFormat/>
    <w:rPr>
      <w:rFonts w:ascii="맑은 고딕" w:eastAsia="맑은 고딕" w:hAnsi="맑은 고딕"/>
      <w:sz w:val="20"/>
    </w:rPr>
  </w:style>
  <w:style w:type="paragraph" w:customStyle="1" w:styleId="Header">
    <w:name w:val="header"/>
    <w:uiPriority w:val="99"/>
    <w:basedOn w:val="Normal"/>
    <w:link w:val="Header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uiPriority w:val="99"/>
    <w:basedOn w:val="DefaultParagraphFont"/>
    <w:link w:val="Header"/>
  </w:style>
  <w:style w:type="paragraph" w:customStyle="1" w:styleId="Footer">
    <w:name w:val="footer"/>
    <w:uiPriority w:val="99"/>
    <w:basedOn w:val="Normal"/>
    <w:link w:val="Footer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uiPriority w:val="99"/>
    <w:basedOn w:val="DefaultParagraphFont"/>
    <w:link w:val="Footer"/>
  </w:style>
  <w:style w:type="paragraph" w:styleId="Heading1">
    <w:name w:val="heading 1"/>
    <w:uiPriority w:val="9"/>
    <w:basedOn w:val="Normal"/>
    <w:next w:val="Normal"/>
    <w:link w:val="Heading1Char"/>
    <w:qFormat/>
    <w:pPr>
      <w:keepNext/>
      <w:keepLines/>
      <w:outlineLvl w:val="0"/>
      <w:spacing w:after="0" w:before="480"/>
    </w:pPr>
    <w:rPr>
      <w:rFonts w:asciiTheme="majorHAnsi" w:eastAsiaTheme="majorEastAsia" w:hAnsiTheme="majorHAnsi" w:cstheme="majorBidi"/>
      <w:b/>
      <w:bCs/>
      <w:color w:val="376092"/>
      <w:sz w:val="26"/>
      <w:szCs w:val="28"/>
    </w:rPr>
  </w:style>
  <w:style w:type="paragraph" w:styleId="Heading2">
    <w:name w:val="heading 2"/>
    <w:uiPriority w:val="9"/>
    <w:basedOn w:val="Normal"/>
    <w:next w:val="Normal"/>
    <w:link w:val="Heading2Char"/>
    <w:qFormat/>
    <w:unhideWhenUsed/>
    <w:pPr>
      <w:keepNext/>
      <w:keepLines/>
      <w:outlineLvl w:val="1"/>
      <w:spacing w:after="0" w:before="200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Heading3">
    <w:name w:val="heading 3"/>
    <w:uiPriority w:val="9"/>
    <w:basedOn w:val="Normal"/>
    <w:next w:val="Normal"/>
    <w:link w:val="Heading3Char"/>
    <w:qFormat/>
    <w:unhideWhenUsed/>
    <w:pPr>
      <w:keepNext/>
      <w:keepLines/>
      <w:outlineLvl w:val="2"/>
      <w:spacing w:after="0" w:before="200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Heading4">
    <w:name w:val="heading 4"/>
    <w:uiPriority w:val="9"/>
    <w:basedOn w:val="Normal"/>
    <w:next w:val="Normal"/>
    <w:link w:val="Heading4Char"/>
    <w:qFormat/>
    <w:semiHidden/>
    <w:unhideWhenUsed/>
    <w:pPr>
      <w:keepNext/>
      <w:keepLines/>
      <w:outlineLvl w:val="3"/>
      <w:spacing w:after="0" w:before="200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Heading5">
    <w:name w:val="heading 5"/>
    <w:uiPriority w:val="9"/>
    <w:basedOn w:val="Normal"/>
    <w:next w:val="Normal"/>
    <w:link w:val="Heading5Char"/>
    <w:qFormat/>
    <w:semiHidden/>
    <w:unhideWhenUsed/>
    <w:pPr>
      <w:keepNext/>
      <w:keepLines/>
      <w:outlineLvl w:val="4"/>
      <w:spacing w:after="0" w:before="200"/>
    </w:pPr>
    <w:rPr>
      <w:rFonts w:asciiTheme="majorHAnsi" w:eastAsiaTheme="majorEastAsia" w:hAnsiTheme="majorHAnsi" w:cstheme="majorBidi"/>
      <w:color w:val="244061"/>
    </w:rPr>
  </w:style>
  <w:style w:type="paragraph" w:styleId="Heading6">
    <w:name w:val="heading 6"/>
    <w:uiPriority w:val="9"/>
    <w:basedOn w:val="Normal"/>
    <w:next w:val="Normal"/>
    <w:link w:val="Heading6Char"/>
    <w:qFormat/>
    <w:semiHidden/>
    <w:unhideWhenUsed/>
    <w:pPr>
      <w:keepNext/>
      <w:keepLines/>
      <w:outlineLvl w:val="5"/>
      <w:spacing w:after="0" w:before="200"/>
    </w:pPr>
    <w:rPr>
      <w:rFonts w:asciiTheme="majorHAnsi" w:eastAsiaTheme="majorEastAsia" w:hAnsiTheme="majorHAnsi" w:cstheme="majorBidi"/>
      <w:i/>
      <w:iCs/>
      <w:color w:val="244061"/>
    </w:rPr>
  </w:style>
  <w:style w:type="paragraph" w:styleId="Heading7">
    <w:name w:val="heading 7"/>
    <w:uiPriority w:val="9"/>
    <w:basedOn w:val="Normal"/>
    <w:next w:val="Normal"/>
    <w:link w:val="Heading7Char"/>
    <w:qFormat/>
    <w:semiHidden/>
    <w:unhideWhenUsed/>
    <w:pPr>
      <w:keepNext/>
      <w:keepLines/>
      <w:outlineLvl w:val="6"/>
      <w:spacing w:after="0" w:before="200"/>
    </w:pPr>
    <w:rPr>
      <w:rFonts w:asciiTheme="majorHAnsi" w:eastAsiaTheme="majorEastAsia" w:hAnsiTheme="majorHAnsi" w:cstheme="majorBidi"/>
      <w:i/>
      <w:iCs/>
      <w:color w:val="3F3F3F"/>
    </w:rPr>
  </w:style>
  <w:style w:type="paragraph" w:styleId="Heading8">
    <w:name w:val="heading 8"/>
    <w:uiPriority w:val="9"/>
    <w:basedOn w:val="Normal"/>
    <w:next w:val="Normal"/>
    <w:link w:val="Heading8Char"/>
    <w:qFormat/>
    <w:semiHidden/>
    <w:unhideWhenUsed/>
    <w:pPr>
      <w:keepNext/>
      <w:keepLines/>
      <w:outlineLvl w:val="7"/>
      <w:spacing w:after="0" w:before="200"/>
    </w:pPr>
    <w:rPr>
      <w:rFonts w:asciiTheme="majorHAnsi" w:eastAsiaTheme="majorEastAsia" w:hAnsiTheme="majorHAnsi" w:cstheme="majorBidi"/>
      <w:color w:val="4F81BD"/>
      <w:sz w:val="20"/>
      <w:szCs w:val="20"/>
    </w:rPr>
  </w:style>
  <w:style w:type="paragraph" w:styleId="Heading9">
    <w:name w:val="heading 9"/>
    <w:uiPriority w:val="9"/>
    <w:basedOn w:val="Normal"/>
    <w:next w:val="Normal"/>
    <w:link w:val="Heading9Char"/>
    <w:qFormat/>
    <w:semiHidden/>
    <w:unhideWhenUsed/>
    <w:pPr>
      <w:keepNext/>
      <w:keepLines/>
      <w:outlineLvl w:val="8"/>
      <w:spacing w:after="0" w:before="200"/>
    </w:pPr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customStyle="1" w:styleId="Heading1Char">
    <w:name w:val="Heading 1 Char"/>
    <w:uiPriority w:val="9"/>
    <w:basedOn w:val="DefaultParagraphFont"/>
    <w:link w:val="Heading1"/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character" w:customStyle="1" w:styleId="Heading2Char">
    <w:name w:val="Heading 2 Char"/>
    <w:uiPriority w:val="9"/>
    <w:basedOn w:val="DefaultParagraphFont"/>
    <w:link w:val="Heading2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Heading3Char">
    <w:name w:val="Heading 3 Char"/>
    <w:uiPriority w:val="9"/>
    <w:basedOn w:val="DefaultParagraphFont"/>
    <w:link w:val="Heading3"/>
    <w:rPr>
      <w:rFonts w:asciiTheme="majorHAnsi" w:eastAsiaTheme="majorEastAsia" w:hAnsiTheme="majorHAnsi" w:cstheme="majorBidi"/>
      <w:b/>
      <w:bCs/>
      <w:color w:val="4F81BD"/>
    </w:rPr>
  </w:style>
  <w:style w:type="paragraph" w:styleId="Title">
    <w:name w:val="Title"/>
    <w:uiPriority w:val="10"/>
    <w:basedOn w:val="Normal"/>
    <w:next w:val="Normal"/>
    <w:link w:val="TitleChar"/>
    <w:qFormat/>
    <w:pPr>
      <w:contextualSpacing/>
      <w:pBdr>
        <w:bottom w:val="single" w:sz="8" w:space="4" w:color="4F81BD" w:themeColor="accent1"/>
      </w:pBdr>
      <w:spacing w:after="300" w:line="240" w:lineRule="auto"/>
    </w:pPr>
    <w:rPr>
      <w:rFonts w:asciiTheme="majorHAnsi" w:eastAsiaTheme="majorEastAsia" w:hAnsiTheme="majorHAnsi" w:cstheme="majorBidi"/>
      <w:color w:val="17375E"/>
      <w:sz w:val="38"/>
      <w:szCs w:val="52"/>
      <w:kern w:val="28"/>
      <w:spacing w:val="5"/>
    </w:rPr>
  </w:style>
  <w:style w:type="character" w:customStyle="1" w:styleId="TitleChar">
    <w:name w:val="Title Char"/>
    <w:uiPriority w:val="10"/>
    <w:basedOn w:val="DefaultParagraphFont"/>
    <w:link w:val="Title"/>
    <w:rPr>
      <w:rFonts w:asciiTheme="majorHAnsi" w:eastAsiaTheme="majorEastAsia" w:hAnsiTheme="majorHAnsi" w:cstheme="majorBidi"/>
      <w:color w:val="17375E"/>
      <w:sz w:val="52"/>
      <w:szCs w:val="52"/>
      <w:kern w:val="28"/>
      <w:spacing w:val="5"/>
    </w:rPr>
  </w:style>
  <w:style w:type="paragraph" w:styleId="Subtitle">
    <w:name w:val="Subtitle"/>
    <w:uiPriority w:val="11"/>
    <w:basedOn w:val="Normal"/>
    <w:next w:val="Normal"/>
    <w:link w:val="SubtitleChar"/>
    <w:qFormat/>
    <w:pPr>
      <w:numPr>
        <w:ilvl w:val="0"/>
      </w:numPr>
    </w:pPr>
    <w:rPr>
      <w:rFonts w:asciiTheme="majorHAnsi" w:eastAsiaTheme="majorEastAsia" w:hAnsiTheme="majorHAnsi" w:cstheme="majorBidi"/>
      <w:i/>
      <w:iCs/>
      <w:color w:val="4F81BD"/>
      <w:sz w:val="24"/>
      <w:szCs w:val="24"/>
      <w:spacing w:val="15"/>
    </w:rPr>
  </w:style>
  <w:style w:type="character" w:customStyle="1" w:styleId="SubtitleChar">
    <w:name w:val="Subtitle Char"/>
    <w:uiPriority w:val="11"/>
    <w:basedOn w:val="DefaultParagraphFont"/>
    <w:link w:val="Subtitle"/>
    <w:rPr>
      <w:rFonts w:asciiTheme="majorHAnsi" w:eastAsiaTheme="majorEastAsia" w:hAnsiTheme="majorHAnsi" w:cstheme="majorBidi"/>
      <w:i/>
      <w:iCs/>
      <w:color w:val="4F81BD"/>
      <w:sz w:val="24"/>
      <w:szCs w:val="24"/>
      <w:spacing w:val="15"/>
    </w:rPr>
  </w:style>
  <w:style w:type="paragraph" w:styleId="ListParagraph">
    <w:name w:val="List Paragraph"/>
    <w:uiPriority w:val="34"/>
    <w:basedOn w:val="Normal"/>
    <w:qFormat/>
    <w:pPr>
      <w:ind w:left="720"/>
      <w:contextualSpacing/>
    </w:pPr>
  </w:style>
  <w:style w:type="paragraph" w:customStyle="1" w:styleId="BodyText">
    <w:name w:val="Body Text"/>
    <w:uiPriority w:val="99"/>
    <w:basedOn w:val="Normal"/>
    <w:link w:val="BodyTextChar"/>
    <w:unhideWhenUsed/>
    <w:pPr>
      <w:spacing w:after="120"/>
    </w:pPr>
  </w:style>
  <w:style w:type="character" w:customStyle="1" w:styleId="BodyTextChar">
    <w:name w:val="Body Text Char"/>
    <w:uiPriority w:val="99"/>
    <w:basedOn w:val="DefaultParagraphFont"/>
    <w:link w:val="BodyText"/>
  </w:style>
  <w:style w:type="paragraph" w:customStyle="1" w:styleId="BodyText2">
    <w:name w:val="Body Text 2"/>
    <w:uiPriority w:val="99"/>
    <w:basedOn w:val="Normal"/>
    <w:link w:val="BodyText2Char"/>
    <w:unhideWhenUsed/>
    <w:pPr>
      <w:spacing w:after="120" w:line="480" w:lineRule="auto"/>
    </w:pPr>
  </w:style>
  <w:style w:type="character" w:customStyle="1" w:styleId="BodyText2Char">
    <w:name w:val="Body Text 2 Char"/>
    <w:uiPriority w:val="99"/>
    <w:basedOn w:val="DefaultParagraphFont"/>
    <w:link w:val="BodyText2"/>
  </w:style>
  <w:style w:type="paragraph" w:customStyle="1" w:styleId="BodyText3">
    <w:name w:val="Body Text 3"/>
    <w:uiPriority w:val="99"/>
    <w:basedOn w:val="Normal"/>
    <w:link w:val="BodyText3Char"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uiPriority w:val="99"/>
    <w:basedOn w:val="DefaultParagraphFont"/>
    <w:link w:val="BodyText3"/>
    <w:rPr>
      <w:sz w:val="16"/>
      <w:szCs w:val="16"/>
    </w:rPr>
  </w:style>
  <w:style w:type="paragraph" w:customStyle="1" w:styleId="List">
    <w:name w:val="List"/>
    <w:uiPriority w:val="99"/>
    <w:basedOn w:val="Normal"/>
    <w:unhideWhenUsed/>
    <w:pPr>
      <w:ind w:left="360" w:hanging="360"/>
      <w:contextualSpacing/>
    </w:pPr>
  </w:style>
  <w:style w:type="paragraph" w:customStyle="1" w:styleId="List2">
    <w:name w:val="List 2"/>
    <w:uiPriority w:val="99"/>
    <w:basedOn w:val="Normal"/>
    <w:unhideWhenUsed/>
    <w:pPr>
      <w:ind w:left="720" w:hanging="360"/>
      <w:contextualSpacing/>
    </w:pPr>
  </w:style>
  <w:style w:type="paragraph" w:customStyle="1" w:styleId="List3">
    <w:name w:val="List 3"/>
    <w:uiPriority w:val="99"/>
    <w:basedOn w:val="Normal"/>
    <w:unhideWhenUsed/>
    <w:pPr>
      <w:ind w:left="1080" w:hanging="360"/>
      <w:contextualSpacing/>
    </w:pPr>
  </w:style>
  <w:style w:type="paragraph" w:customStyle="1" w:styleId="ListBullet">
    <w:name w:val="List Bullet"/>
    <w:uiPriority w:val="99"/>
    <w:basedOn w:val="Normal"/>
    <w:unhideWhenUsed/>
    <w:pPr>
      <w:contextualSpacing/>
      <w:numPr>
        <w:ilvl w:val="0"/>
        <w:numId w:val="1"/>
      </w:numPr>
    </w:pPr>
  </w:style>
  <w:style w:type="paragraph" w:customStyle="1" w:styleId="ListBullet2">
    <w:name w:val="List Bullet 2"/>
    <w:uiPriority w:val="99"/>
    <w:basedOn w:val="Normal"/>
    <w:unhideWhenUsed/>
    <w:pPr>
      <w:contextualSpacing/>
      <w:numPr>
        <w:ilvl w:val="0"/>
        <w:numId w:val="2"/>
      </w:numPr>
    </w:pPr>
  </w:style>
  <w:style w:type="paragraph" w:customStyle="1" w:styleId="ListBullet3">
    <w:name w:val="List Bullet 3"/>
    <w:uiPriority w:val="99"/>
    <w:basedOn w:val="Normal"/>
    <w:unhideWhenUsed/>
    <w:pPr>
      <w:contextualSpacing/>
      <w:numPr>
        <w:ilvl w:val="0"/>
        <w:numId w:val="3"/>
      </w:numPr>
    </w:pPr>
  </w:style>
  <w:style w:type="paragraph" w:customStyle="1" w:styleId="ListNumber">
    <w:name w:val="List Number"/>
    <w:uiPriority w:val="99"/>
    <w:basedOn w:val="Normal"/>
    <w:unhideWhenUsed/>
    <w:pPr>
      <w:contextualSpacing/>
      <w:numPr>
        <w:ilvl w:val="0"/>
        <w:numId w:val="4"/>
      </w:numPr>
    </w:pPr>
  </w:style>
  <w:style w:type="paragraph" w:customStyle="1" w:styleId="ListNumber2">
    <w:name w:val="List Number 2"/>
    <w:uiPriority w:val="99"/>
    <w:basedOn w:val="Normal"/>
    <w:unhideWhenUsed/>
    <w:pPr>
      <w:contextualSpacing/>
      <w:numPr>
        <w:ilvl w:val="0"/>
        <w:numId w:val="5"/>
      </w:numPr>
    </w:pPr>
  </w:style>
  <w:style w:type="paragraph" w:customStyle="1" w:styleId="ListNumber3">
    <w:name w:val="List Number 3"/>
    <w:uiPriority w:val="99"/>
    <w:basedOn w:val="Normal"/>
    <w:unhideWhenUsed/>
    <w:pPr>
      <w:contextualSpacing/>
      <w:numPr>
        <w:ilvl w:val="0"/>
        <w:numId w:val="6"/>
      </w:numPr>
    </w:pPr>
  </w:style>
  <w:style w:type="paragraph" w:customStyle="1" w:styleId="ListContinue">
    <w:name w:val="List Continue"/>
    <w:uiPriority w:val="99"/>
    <w:basedOn w:val="Normal"/>
    <w:unhideWhenUsed/>
    <w:pPr>
      <w:ind w:left="360"/>
      <w:contextualSpacing/>
      <w:spacing w:after="120"/>
    </w:pPr>
  </w:style>
  <w:style w:type="paragraph" w:customStyle="1" w:styleId="ListContinue2">
    <w:name w:val="List Continue 2"/>
    <w:uiPriority w:val="99"/>
    <w:basedOn w:val="Normal"/>
    <w:unhideWhenUsed/>
    <w:pPr>
      <w:ind w:left="720"/>
      <w:contextualSpacing/>
      <w:spacing w:after="120"/>
    </w:pPr>
  </w:style>
  <w:style w:type="paragraph" w:customStyle="1" w:styleId="ListContinue3">
    <w:name w:val="List Continue 3"/>
    <w:uiPriority w:val="99"/>
    <w:basedOn w:val="Normal"/>
    <w:unhideWhenUsed/>
    <w:pPr>
      <w:ind w:left="1080"/>
      <w:contextualSpacing/>
      <w:spacing w:after="120"/>
    </w:pPr>
  </w:style>
  <w:style w:type="paragraph" w:customStyle="1" w:styleId="MacroText">
    <w:name w:val="macro"/>
    <w:uiPriority w:val="99"/>
    <w:link w:val="MacroTextChar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uiPriority w:val="99"/>
    <w:basedOn w:val="DefaultParagraphFont"/>
    <w:link w:val="MacroText"/>
    <w:rPr>
      <w:rFonts w:ascii="Courier" w:hAnsi="Courier"/>
      <w:sz w:val="20"/>
      <w:szCs w:val="20"/>
    </w:rPr>
  </w:style>
  <w:style w:type="paragraph" w:styleId="Quote">
    <w:name w:val="Quote"/>
    <w:uiPriority w:val="29"/>
    <w:basedOn w:val="Normal"/>
    <w:next w:val="Normal"/>
    <w:link w:val="QuoteChar"/>
    <w:qFormat/>
    <w:rPr>
      <w:i/>
      <w:iCs/>
      <w:color w:val="000000"/>
    </w:rPr>
  </w:style>
  <w:style w:type="character" w:customStyle="1" w:styleId="QuoteChar">
    <w:name w:val="Quote Char"/>
    <w:uiPriority w:val="29"/>
    <w:basedOn w:val="DefaultParagraphFont"/>
    <w:link w:val="Quote"/>
    <w:rPr>
      <w:i/>
      <w:iCs/>
      <w:color w:val="000000"/>
    </w:rPr>
  </w:style>
  <w:style w:type="character" w:customStyle="1" w:styleId="Heading4Char">
    <w:name w:val="Heading 4 Char"/>
    <w:uiPriority w:val="9"/>
    <w:basedOn w:val="DefaultParagraphFont"/>
    <w:link w:val="Heading4"/>
    <w:semiHidden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Heading5Char">
    <w:name w:val="Heading 5 Char"/>
    <w:uiPriority w:val="9"/>
    <w:basedOn w:val="DefaultParagraphFont"/>
    <w:link w:val="Heading5"/>
    <w:semiHidden/>
    <w:rPr>
      <w:rFonts w:asciiTheme="majorHAnsi" w:eastAsiaTheme="majorEastAsia" w:hAnsiTheme="majorHAnsi" w:cstheme="majorBidi"/>
      <w:color w:val="244061"/>
    </w:rPr>
  </w:style>
  <w:style w:type="character" w:customStyle="1" w:styleId="Heading6Char">
    <w:name w:val="Heading 6 Char"/>
    <w:uiPriority w:val="9"/>
    <w:basedOn w:val="DefaultParagraphFont"/>
    <w:link w:val="Heading6"/>
    <w:semiHidden/>
    <w:rPr>
      <w:rFonts w:asciiTheme="majorHAnsi" w:eastAsiaTheme="majorEastAsia" w:hAnsiTheme="majorHAnsi" w:cstheme="majorBidi"/>
      <w:i/>
      <w:iCs/>
      <w:color w:val="244061"/>
    </w:rPr>
  </w:style>
  <w:style w:type="character" w:customStyle="1" w:styleId="Heading7Char">
    <w:name w:val="Heading 7 Char"/>
    <w:uiPriority w:val="9"/>
    <w:basedOn w:val="DefaultParagraphFont"/>
    <w:link w:val="Heading7"/>
    <w:semiHidden/>
    <w:rPr>
      <w:rFonts w:asciiTheme="majorHAnsi" w:eastAsiaTheme="majorEastAsia" w:hAnsiTheme="majorHAnsi" w:cstheme="majorBidi"/>
      <w:i/>
      <w:iCs/>
      <w:color w:val="3F3F3F"/>
    </w:rPr>
  </w:style>
  <w:style w:type="character" w:customStyle="1" w:styleId="Heading8Char">
    <w:name w:val="Heading 8 Char"/>
    <w:uiPriority w:val="9"/>
    <w:basedOn w:val="DefaultParagraphFont"/>
    <w:link w:val="Heading8"/>
    <w:semiHidden/>
    <w:rPr>
      <w:rFonts w:asciiTheme="majorHAnsi" w:eastAsiaTheme="majorEastAsia" w:hAnsiTheme="majorHAnsi" w:cstheme="majorBidi"/>
      <w:color w:val="4F81BD"/>
      <w:sz w:val="20"/>
      <w:szCs w:val="20"/>
    </w:rPr>
  </w:style>
  <w:style w:type="character" w:customStyle="1" w:styleId="Heading9Char">
    <w:name w:val="Heading 9 Char"/>
    <w:uiPriority w:val="9"/>
    <w:basedOn w:val="DefaultParagraphFont"/>
    <w:link w:val="Heading9"/>
    <w:semiHidden/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paragraph" w:styleId="Caption">
    <w:name w:val="caption"/>
    <w:uiPriority w:val="35"/>
    <w:basedOn w:val="Normal"/>
    <w:next w:val="Normal"/>
    <w:qFormat/>
    <w:semiHidden/>
    <w:unhideWhenUsed/>
    <w:pPr>
      <w:spacing w:line="240" w:lineRule="auto"/>
    </w:pPr>
    <w:rPr>
      <w:b/>
      <w:bCs/>
      <w:color w:val="4F81BD"/>
      <w:sz w:val="18"/>
      <w:szCs w:val="18"/>
    </w:rPr>
  </w:style>
  <w:style w:type="character" w:styleId="Strong">
    <w:name w:val="Strong"/>
    <w:uiPriority w:val="22"/>
    <w:basedOn w:val="DefaultParagraphFont"/>
    <w:qFormat/>
    <w:rPr>
      <w:b/>
      <w:bCs/>
    </w:rPr>
  </w:style>
  <w:style w:type="character" w:styleId="Emphasis">
    <w:name w:val="Emphasis"/>
    <w:uiPriority w:val="20"/>
    <w:basedOn w:val="DefaultParagraphFont"/>
    <w:qFormat/>
    <w:rPr>
      <w:i/>
      <w:iCs/>
    </w:rPr>
  </w:style>
  <w:style w:type="paragraph" w:styleId="IntenseQuote">
    <w:name w:val="Intense Quote"/>
    <w:uiPriority w:val="30"/>
    <w:basedOn w:val="Normal"/>
    <w:next w:val="Normal"/>
    <w:link w:val="IntenseQuoteChar"/>
    <w:qFormat/>
    <w:pPr>
      <w:ind w:left="936" w:right="936"/>
      <w:pBdr>
        <w:bottom w:val="single" w:sz="4" w:space="4" w:color="4F81BD" w:themeColor="accent1"/>
      </w:pBdr>
      <w:spacing w:after="280" w:before="200"/>
    </w:pPr>
    <w:rPr>
      <w:b/>
      <w:bCs/>
      <w:i/>
      <w:iCs/>
      <w:color w:val="4F81BD"/>
    </w:rPr>
  </w:style>
  <w:style w:type="character" w:customStyle="1" w:styleId="IntenseQuoteChar">
    <w:name w:val="Intense Quote Char"/>
    <w:uiPriority w:val="30"/>
    <w:basedOn w:val="DefaultParagraphFont"/>
    <w:link w:val="IntenseQuote"/>
    <w:rPr>
      <w:b/>
      <w:bCs/>
      <w:i/>
      <w:iCs/>
      <w:color w:val="4F81BD"/>
    </w:rPr>
  </w:style>
  <w:style w:type="character" w:styleId="SubtleEmphasis">
    <w:name w:val="Subtle Emphasis"/>
    <w:uiPriority w:val="19"/>
    <w:basedOn w:val="DefaultParagraphFont"/>
    <w:qFormat/>
    <w:rPr>
      <w:i/>
      <w:iCs/>
      <w:color w:val="7F7F7F"/>
    </w:rPr>
  </w:style>
  <w:style w:type="character" w:styleId="IntenseEmphasis">
    <w:name w:val="Intense Emphasis"/>
    <w:uiPriority w:val="21"/>
    <w:basedOn w:val="DefaultParagraphFont"/>
    <w:qFormat/>
    <w:rPr>
      <w:b/>
      <w:bCs/>
      <w:i/>
      <w:iCs/>
      <w:color w:val="4F81BD"/>
    </w:rPr>
  </w:style>
  <w:style w:type="character" w:styleId="SubtleReference">
    <w:name w:val="Subtle Reference"/>
    <w:uiPriority w:val="31"/>
    <w:basedOn w:val="DefaultParagraphFont"/>
    <w:qFormat/>
    <w:rPr>
      <w:smallCaps/>
      <w:color w:val="C0504D"/>
      <w:u w:val="single" w:color="auto"/>
    </w:rPr>
  </w:style>
  <w:style w:type="character" w:styleId="IntenseReference">
    <w:name w:val="Intense Reference"/>
    <w:uiPriority w:val="32"/>
    <w:basedOn w:val="DefaultParagraphFont"/>
    <w:qFormat/>
    <w:rPr>
      <w:b/>
      <w:bCs/>
      <w:smallCaps/>
      <w:color w:val="C0504D"/>
      <w:u w:val="single" w:color="auto"/>
      <w:spacing w:val="5"/>
    </w:rPr>
  </w:style>
  <w:style w:type="character" w:styleId="BookTitle">
    <w:name w:val="Book Title"/>
    <w:uiPriority w:val="33"/>
    <w:basedOn w:val="DefaultParagraphFont"/>
    <w:qFormat/>
    <w:rPr>
      <w:b/>
      <w:bCs/>
      <w:smallCaps/>
      <w:spacing w:val="5"/>
    </w:rPr>
  </w:style>
  <w:style w:type="paragraph" w:styleId="TOCHeading">
    <w:name w:val="TOC Heading"/>
    <w:uiPriority w:val="39"/>
    <w:basedOn w:val="Heading1"/>
    <w:next w:val="Normal"/>
    <w:qFormat/>
    <w:semiHidden/>
    <w:unhideWhenUsed/>
    <w:pPr>
      <w:outlineLvl w:val="9"/>
    </w:pPr>
  </w:style>
  <w:style w:type="table" w:styleId="TableGrid">
    <w:name w:val="Table Grid"/>
    <w:uiPriority w:val="59"/>
    <w:basedOn w:val="TableNormal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uiPriority w:val="60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000000" w:themeColor="dk1"/>
        <w:bottom w:val="single" w:sz="8" w:space="0" w:color="000000" w:themeColor="dk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000000" w:themeColor="dk1"/>
          <w:left w:val="nil"/>
          <w:bottom w:val="single" w:sz="8" w:space="0" w:color="000000" w:themeColor="dk1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000000" w:themeColor="dk1"/>
          <w:left w:val="nil"/>
          <w:bottom w:val="single" w:sz="8" w:space="0" w:color="000000" w:themeColor="dk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dk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dk1" w:themeFillTint="3f"/>
      </w:tcPr>
    </w:tblStylePr>
  </w:style>
  <w:style w:type="table" w:styleId="LightShading-Accent1">
    <w:name w:val="Light Shading Accent 1"/>
    <w:uiPriority w:val="60"/>
    <w:basedOn w:val="TableNormal"/>
    <w:pPr>
      <w:spacing w:after="0" w:line="240" w:lineRule="auto"/>
    </w:pPr>
    <w:rPr>
      <w:color w:val="376092"/>
    </w:rPr>
    <w:tblPr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uiPriority w:val="60"/>
    <w:basedOn w:val="TableNormal"/>
    <w:pPr>
      <w:spacing w:after="0" w:line="240" w:lineRule="auto"/>
    </w:pPr>
    <w:rPr>
      <w:color w:val="953735"/>
    </w:rPr>
    <w:tblPr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LightShading-Accent3">
    <w:name w:val="Light Shading Accent 3"/>
    <w:uiPriority w:val="60"/>
    <w:basedOn w:val="TableNormal"/>
    <w:pPr>
      <w:spacing w:after="0" w:line="240" w:lineRule="auto"/>
    </w:pPr>
    <w:rPr>
      <w:color w:val="76933C"/>
    </w:rPr>
    <w:tblPr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uiPriority w:val="60"/>
    <w:basedOn w:val="TableNormal"/>
    <w:pPr>
      <w:spacing w:after="0" w:line="240" w:lineRule="auto"/>
    </w:pPr>
    <w:rPr>
      <w:color w:val="604A7B"/>
    </w:rPr>
    <w:tblPr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uiPriority w:val="60"/>
    <w:basedOn w:val="TableNormal"/>
    <w:pPr>
      <w:spacing w:after="0" w:line="240" w:lineRule="auto"/>
    </w:pPr>
    <w:rPr>
      <w:color w:val="31859B"/>
    </w:rPr>
    <w:tblPr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LightShading-Accent6">
    <w:name w:val="Light Shading Accent 6"/>
    <w:uiPriority w:val="60"/>
    <w:basedOn w:val="TableNormal"/>
    <w:pPr>
      <w:spacing w:after="0" w:line="240" w:lineRule="auto"/>
    </w:pPr>
    <w:rPr>
      <w:color w:val="E46C0A"/>
    </w:rPr>
    <w:tblPr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LightList">
    <w:name w:val="Light List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000000" w:themeColor="dk1"/>
        <w:left w:val="single" w:sz="8" w:space="0" w:color="000000" w:themeColor="dk1"/>
        <w:bottom w:val="single" w:sz="8" w:space="0" w:color="000000" w:themeColor="dk1"/>
        <w:right w:val="single" w:sz="8" w:space="0" w:color="000000" w:themeColor="dk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000000" w:themeFill="dk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</w:tcPr>
    </w:tblStylePr>
    <w:tblStylePr w:type="band1Horz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</w:tcPr>
    </w:tblStylePr>
  </w:style>
  <w:style w:type="table" w:styleId="LightList-Accent1">
    <w:name w:val="Light List Accent 1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000000" w:themeColor="dk1"/>
        <w:left w:val="single" w:sz="8" w:space="0" w:color="000000" w:themeColor="dk1"/>
        <w:bottom w:val="single" w:sz="8" w:space="0" w:color="000000" w:themeColor="dk1"/>
        <w:right w:val="single" w:sz="8" w:space="0" w:color="000000" w:themeColor="dk1"/>
        <w:insideH w:val="single" w:sz="8" w:space="0" w:color="000000" w:themeColor="dk1"/>
        <w:insideV w:val="single" w:sz="8" w:space="0" w:color="000000" w:themeColor="dk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18" w:space="0" w:color="000000" w:themeColor="dk1"/>
          <w:right w:val="single" w:sz="8" w:space="0" w:color="000000" w:themeColor="dk1"/>
          <w:insideH w:val="nil"/>
          <w:insideV w:val="single" w:sz="8" w:space="0" w:color="000000" w:themeColor="dk1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  <w:insideH w:val="nil"/>
          <w:insideV w:val="single" w:sz="8" w:space="0" w:color="000000" w:themeColor="dk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</w:tcPr>
    </w:tblStylePr>
    <w:tblStylePr w:type="band1Vert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</w:tcBorders>
        <w:shd w:val="clear" w:color="auto" w:fill="BFBFBF" w:themeFill="dk1" w:themeFillTint="3f"/>
      </w:tcPr>
    </w:tblStylePr>
    <w:tblStylePr w:type="band1Horz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  <w:insideV w:val="single" w:sz="8" w:space="0" w:color="000000" w:themeColor="dk1"/>
        </w:tcBorders>
        <w:shd w:val="clear" w:color="auto" w:fill="BFBFBF" w:themeFill="dk1" w:themeFillTint="3f"/>
      </w:tcPr>
    </w:tblStylePr>
    <w:tblStylePr w:type="band2Horz">
      <w:tblPr/>
      <w:tcPr>
        <w:tcBorders>
          <w:top w:val="single" w:sz="8" w:space="0" w:color="000000" w:themeColor="dk1"/>
          <w:left w:val="single" w:sz="8" w:space="0" w:color="000000" w:themeColor="dk1"/>
          <w:bottom w:val="single" w:sz="8" w:space="0" w:color="000000" w:themeColor="dk1"/>
          <w:right w:val="single" w:sz="8" w:space="0" w:color="000000" w:themeColor="dk1"/>
          <w:insideV w:val="single" w:sz="8" w:space="0" w:color="000000" w:themeColor="dk1"/>
        </w:tcBorders>
      </w:tcPr>
    </w:tblStylePr>
  </w:style>
  <w:style w:type="table" w:styleId="LightGrid-Accent1">
    <w:name w:val="Light Grid Accent 1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3F3F3F" w:themeColor="dk1" w:themeTint="bf"/>
        <w:left w:val="single" w:sz="8" w:space="0" w:color="3F3F3F" w:themeColor="dk1" w:themeTint="bf"/>
        <w:bottom w:val="single" w:sz="8" w:space="0" w:color="3F3F3F" w:themeColor="dk1" w:themeTint="bf"/>
        <w:right w:val="single" w:sz="8" w:space="0" w:color="3F3F3F" w:themeColor="dk1" w:themeTint="bf"/>
        <w:insideH w:val="single" w:sz="8" w:space="0" w:color="3F3F3F" w:themeColor="dk1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3F3F3F" w:themeColor="dk1" w:themeTint="bf"/>
          <w:left w:val="single" w:sz="8" w:space="0" w:color="3F3F3F" w:themeColor="dk1" w:themeTint="bf"/>
          <w:bottom w:val="single" w:sz="8" w:space="0" w:color="3F3F3F" w:themeColor="dk1" w:themeTint="bf"/>
          <w:right w:val="single" w:sz="8" w:space="0" w:color="3F3F3F" w:themeColor="dk1" w:themeTint="bf"/>
          <w:insideH w:val="nil"/>
          <w:insideV w:val="nil"/>
        </w:tcBorders>
        <w:shd w:val="clear" w:color="auto" w:fill="000000" w:themeFill="dk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3F3F3F" w:themeColor="dk1" w:themeTint="bf"/>
          <w:left w:val="single" w:sz="8" w:space="0" w:color="3F3F3F" w:themeColor="dk1" w:themeTint="bf"/>
          <w:bottom w:val="single" w:sz="8" w:space="0" w:color="3F3F3F" w:themeColor="dk1" w:themeTint="bf"/>
          <w:right w:val="single" w:sz="8" w:space="0" w:color="3F3F3F" w:themeColor="dk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dk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dk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B4CC82" w:themeColor="accent3" w:themeTint="bf"/>
        <w:left w:val="single" w:sz="8" w:space="0" w:color="B4CC82" w:themeColor="accent3" w:themeTint="bf"/>
        <w:bottom w:val="single" w:sz="8" w:space="0" w:color="B4CC82" w:themeColor="accent3" w:themeTint="bf"/>
        <w:right w:val="single" w:sz="8" w:space="0" w:color="B4CC82" w:themeColor="accent3" w:themeTint="bf"/>
        <w:insideH w:val="single" w:sz="8" w:space="0" w:color="B4CC82" w:themeColor="accent3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B4CC82" w:themeColor="accent3" w:themeTint="bf"/>
          <w:left w:val="single" w:sz="8" w:space="0" w:color="B4CC82" w:themeColor="accent3" w:themeTint="bf"/>
          <w:bottom w:val="single" w:sz="8" w:space="0" w:color="B4CC82" w:themeColor="accent3" w:themeTint="bf"/>
          <w:right w:val="single" w:sz="8" w:space="0" w:color="B4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B4CC82" w:themeColor="accent3" w:themeTint="bf"/>
          <w:left w:val="single" w:sz="8" w:space="0" w:color="B4CC82" w:themeColor="accent3" w:themeTint="bf"/>
          <w:bottom w:val="single" w:sz="8" w:space="0" w:color="B4CC82" w:themeColor="accent3" w:themeTint="bf"/>
          <w:right w:val="single" w:sz="8" w:space="0" w:color="B4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dk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dk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lt1" w:themeFillShade="d8"/>
      </w:tcPr>
    </w:tblStylePr>
    <w:tblStylePr w:type="band1Horz">
      <w:tblPr/>
      <w:tcPr>
        <w:shd w:val="clear" w:color="auto" w:fill="D8D8D8" w:themeFill="lt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000000" w:themeColor="dk1"/>
        <w:bottom w:val="single" w:sz="8" w:space="0" w:color="000000" w:themeColor="dk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dk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dk1"/>
          <w:bottom w:val="single" w:sz="8" w:space="0" w:color="000000" w:themeColor="dk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dk1"/>
          <w:bottom w:val="single" w:sz="8" w:space="0" w:color="000000" w:themeColor="dk1"/>
        </w:tcBorders>
      </w:tcPr>
    </w:tblStylePr>
    <w:tblStylePr w:type="band1Vert">
      <w:tblPr/>
      <w:tcPr>
        <w:shd w:val="clear" w:color="auto" w:fill="BFBFBF" w:themeFill="dk1" w:themeFillTint="3f"/>
      </w:tcPr>
    </w:tblStylePr>
    <w:tblStylePr w:type="band1Horz">
      <w:tblPr/>
      <w:tcPr>
        <w:shd w:val="clear" w:color="auto" w:fill="BFBFBF" w:themeFill="dk1" w:themeFillTint="3f"/>
      </w:tcPr>
    </w:tblStylePr>
  </w:style>
  <w:style w:type="table" w:styleId="MediumList1-Accent1">
    <w:name w:val="Medium List 1 Accent 1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MediumList1-Accent3">
    <w:name w:val="Medium List 1 Accent 3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MediumList1-Accent6">
    <w:name w:val="Medium List 1 Accent 6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MediumList2">
    <w:name w:val="Medium List 2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000000" w:themeColor="dk1"/>
        <w:left w:val="single" w:sz="8" w:space="0" w:color="000000" w:themeColor="dk1"/>
        <w:bottom w:val="single" w:sz="8" w:space="0" w:color="000000" w:themeColor="dk1"/>
        <w:right w:val="single" w:sz="8" w:space="0" w:color="000000" w:themeColor="dk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dk1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dk1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000000" w:themeColor="dk1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dk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dk1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lt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lt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3F3F3F" w:themeColor="dk1" w:themeTint="bf"/>
        <w:left w:val="single" w:sz="8" w:space="0" w:color="3F3F3F" w:themeColor="dk1" w:themeTint="bf"/>
        <w:bottom w:val="single" w:sz="8" w:space="0" w:color="3F3F3F" w:themeColor="dk1" w:themeTint="bf"/>
        <w:right w:val="single" w:sz="8" w:space="0" w:color="3F3F3F" w:themeColor="dk1" w:themeTint="bf"/>
        <w:insideH w:val="single" w:sz="8" w:space="0" w:color="3F3F3F" w:themeColor="dk1" w:themeTint="bf"/>
        <w:insideV w:val="single" w:sz="8" w:space="0" w:color="3F3F3F" w:themeColor="dk1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BFBFBF" w:themeFill="dk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F3F3F" w:themeColor="dk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dk1" w:themeFillTint="7f"/>
      </w:tcPr>
    </w:tblStylePr>
    <w:tblStylePr w:type="band1Horz">
      <w:tblPr/>
      <w:tcPr>
        <w:shd w:val="clear" w:color="auto" w:fill="7F7F7F" w:themeFill="dk1" w:themeFillTint="7f"/>
      </w:tcPr>
    </w:tblStylePr>
  </w:style>
  <w:style w:type="table" w:styleId="MediumGrid1-Accent1">
    <w:name w:val="Medium Grid 1 Accent 1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MediumGrid1-Accent2">
    <w:name w:val="Medium Grid 1 Accent 2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B4CC82" w:themeColor="accent3" w:themeTint="bf"/>
        <w:left w:val="single" w:sz="8" w:space="0" w:color="B4CC82" w:themeColor="accent3" w:themeTint="bf"/>
        <w:bottom w:val="single" w:sz="8" w:space="0" w:color="B4CC82" w:themeColor="accent3" w:themeTint="bf"/>
        <w:right w:val="single" w:sz="8" w:space="0" w:color="B4CC82" w:themeColor="accent3" w:themeTint="bf"/>
        <w:insideH w:val="single" w:sz="8" w:space="0" w:color="B4CC82" w:themeColor="accent3" w:themeTint="bf"/>
        <w:insideV w:val="single" w:sz="8" w:space="0" w:color="B4CC82" w:themeColor="accent3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4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000000" w:themeColor="dk1"/>
        <w:left w:val="single" w:sz="8" w:space="0" w:color="000000" w:themeColor="dk1"/>
        <w:bottom w:val="single" w:sz="8" w:space="0" w:color="000000" w:themeColor="dk1"/>
        <w:right w:val="single" w:sz="8" w:space="0" w:color="000000" w:themeColor="dk1"/>
        <w:insideH w:val="single" w:sz="8" w:space="0" w:color="000000" w:themeColor="dk1"/>
        <w:insideV w:val="single" w:sz="8" w:space="0" w:color="000000" w:themeColor="dk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BFBFBF" w:themeFill="dk1" w:themeFillTint="3f"/>
    </w:tcPr>
    <w:tblStylePr w:type="firstRow">
      <w:rPr>
        <w:b/>
        <w:bCs/>
        <w:color w:val="000000"/>
      </w:rPr>
      <w:tblPr/>
      <w:tcPr>
        <w:shd w:val="clear" w:color="auto" w:fill="E5E5E5" w:themeFill="dk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CBCB" w:themeFill="dk1" w:themeFillTint="33"/>
      </w:tcPr>
    </w:tblStylePr>
    <w:tblStylePr w:type="band1Vert">
      <w:tblPr/>
      <w:tcPr>
        <w:shd w:val="clear" w:color="auto" w:fill="7F7F7F" w:themeFill="dk1" w:themeFillTint="7f"/>
      </w:tcPr>
    </w:tblStylePr>
    <w:tblStylePr w:type="band1Horz">
      <w:tblPr/>
      <w:tcPr>
        <w:tcBorders>
          <w:insideH w:val="single" w:sz="6" w:space="0" w:color="000000" w:themeColor="dk1"/>
          <w:insideV w:val="single" w:sz="6" w:space="0" w:color="000000" w:themeColor="dk1"/>
        </w:tcBorders>
        <w:shd w:val="clear" w:color="auto" w:fill="7F7F7F" w:themeFill="dk1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MediumGrid2-Accent1">
    <w:name w:val="Medium Grid 2 Accent 1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  <w:color w:val="000000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MediumGrid2-Accent2">
    <w:name w:val="Medium Grid 2 Accent 2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  <w:color w:val="000000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MediumGrid2-Accent3">
    <w:name w:val="Medium Grid 2 Accent 3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  <w:color w:val="000000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MediumGrid2-Accent4">
    <w:name w:val="Medium Grid 2 Accent 4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  <w:color w:val="000000"/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0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MediumGrid2-Accent5">
    <w:name w:val="Medium Grid 2 Accent 5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  <w:color w:val="000000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MediumGrid2-Accent6">
    <w:name w:val="Medium Grid 2 Accent 6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dk1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lt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A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lt1"/>
      </w:tcPr>
    </w:tblStylePr>
  </w:style>
  <w:style w:type="table" w:styleId="MediumGrid3">
    <w:name w:val="Medium Grid 3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BFBFBF" w:themeFill="dk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000000" w:themeFill="dk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000000" w:themeFill="dk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000000" w:themeFill="dk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000000" w:themeFill="dk1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7F7F7F" w:themeFill="dk1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7F7F7F" w:themeFill="dk1" w:themeFillTint="7f"/>
      </w:tcPr>
    </w:tblStylePr>
  </w:style>
  <w:style w:type="table" w:styleId="MediumGrid3-Accent1">
    <w:name w:val="Medium Grid 3 Accent 1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A7C0DE" w:themeFill="accent1" w:themeFillTint="7f"/>
      </w:tcPr>
    </w:tblStylePr>
  </w:style>
  <w:style w:type="table" w:styleId="MediumGrid3-Accent2">
    <w:name w:val="Medium Grid 3 Accent 2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lt1"/>
        <w:left w:val="single" w:sz="8" w:space="0" w:color="FFFFFF" w:themeColor="lt1"/>
        <w:bottom w:val="single" w:sz="8" w:space="0" w:color="FFFFFF" w:themeColor="lt1"/>
        <w:right w:val="single" w:sz="8" w:space="0" w:color="FFFFFF" w:themeColor="lt1"/>
        <w:insideH w:val="single" w:sz="6" w:space="0" w:color="FFFFFF" w:themeColor="lt1"/>
        <w:insideV w:val="single" w:sz="6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24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single" w:sz="8" w:space="0" w:color="FFFFFF" w:themeColor="lt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lt1"/>
          <w:right w:val="single" w:sz="24" w:space="0" w:color="FFFFFF" w:themeColor="lt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lt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lt1"/>
          <w:left w:val="single" w:sz="8" w:space="0" w:color="FFFFFF" w:themeColor="lt1"/>
          <w:bottom w:val="single" w:sz="8" w:space="0" w:color="FFFFFF" w:themeColor="lt1"/>
          <w:right w:val="single" w:sz="8" w:space="0" w:color="FFFFFF" w:themeColor="lt1"/>
          <w:insideH w:val="single" w:sz="8" w:space="0" w:color="FFFFFF" w:themeColor="lt1"/>
          <w:insideV w:val="single" w:sz="8" w:space="0" w:color="FFFFFF" w:themeColor="lt1"/>
        </w:tcBorders>
        <w:shd w:val="clear" w:color="auto" w:fill="FBCAA2" w:themeFill="accent6" w:themeFillTint="7f"/>
      </w:tcPr>
    </w:tblStylePr>
  </w:style>
  <w:style w:type="table" w:styleId="DarkList">
    <w:name w:val="Dark List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000000" w:themeFill="dk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000000" w:themeFill="dk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000000" w:themeFill="dk1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000000" w:themeFill="dk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dk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dk1" w:themeFillShade="bf"/>
      </w:tcPr>
    </w:tblStylePr>
  </w:style>
  <w:style w:type="table" w:styleId="DarkList-Accent1">
    <w:name w:val="Dark List Accent 1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2440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376092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</w:style>
  <w:style w:type="table" w:styleId="DarkList-Accent2">
    <w:name w:val="Dark List Accent 2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6325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95373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</w:style>
  <w:style w:type="table" w:styleId="DarkList-Accent3">
    <w:name w:val="Dark List Accent 3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4F62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7693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</w:style>
  <w:style w:type="table" w:styleId="DarkList-Accent4">
    <w:name w:val="Dark List Accent 4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40315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604A7B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</w:style>
  <w:style w:type="table" w:styleId="DarkList-Accent5">
    <w:name w:val="Dark List Accent 5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21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3185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</w:style>
  <w:style w:type="table" w:styleId="DarkList-Accent6">
    <w:name w:val="Dark List Accent 6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lt1"/>
          <w:right w:val="nil"/>
          <w:insideH w:val="nil"/>
          <w:insideV w:val="nil"/>
        </w:tcBorders>
        <w:shd w:val="clear" w:color="auto" w:fill="000000" w:themeFill="dk1"/>
      </w:tcPr>
    </w:tblStylePr>
    <w:tblStylePr w:type="lastRow">
      <w:tblPr/>
      <w:tcPr>
        <w:tcBorders>
          <w:top w:val="single" w:sz="18" w:space="0" w:color="FFFFFF" w:themeColor="lt1"/>
          <w:left w:val="nil"/>
          <w:bottom w:val="nil"/>
          <w:right w:val="nil"/>
          <w:insideH w:val="nil"/>
          <w:insideV w:val="nil"/>
        </w:tcBorders>
        <w:shd w:val="clear" w:color="auto" w:fill="97480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lt1"/>
          <w:insideH w:val="nil"/>
          <w:insideV w:val="nil"/>
        </w:tcBorders>
        <w:shd w:val="clear" w:color="auto" w:fill="E4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lt1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</w:style>
  <w:style w:type="table" w:styleId="ColorfulShading">
    <w:name w:val="Colorful Shading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C0504D" w:themeColor="accent2"/>
        <w:left w:val="single" w:sz="4" w:space="0" w:color="000000" w:themeColor="dk1"/>
        <w:bottom w:val="single" w:sz="4" w:space="0" w:color="000000" w:themeColor="dk1"/>
        <w:right w:val="single" w:sz="4" w:space="0" w:color="000000" w:themeColor="dk1"/>
        <w:insideH w:val="single" w:sz="4" w:space="0" w:color="FFFFFF" w:themeColor="lt1"/>
        <w:insideV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5E5E5" w:themeFill="dk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000000" w:themeFill="dk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dk1" w:themeShade="99"/>
          <w:insideV w:val="nil"/>
        </w:tcBorders>
        <w:shd w:val="clear" w:color="auto" w:fill="000000" w:themeFill="dk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dk1" w:themeFillShade="bf"/>
      </w:tcPr>
    </w:tblStylePr>
    <w:tblStylePr w:type="band1Vert">
      <w:tblPr/>
      <w:tcPr>
        <w:shd w:val="clear" w:color="auto" w:fill="989898" w:themeFill="dk1" w:themeFillTint="66"/>
      </w:tcPr>
    </w:tblStylePr>
    <w:tblStylePr w:type="band1Horz">
      <w:tblPr/>
      <w:tcPr>
        <w:shd w:val="clear" w:color="auto" w:fill="7F7F7F" w:themeFill="dk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lt1"/>
        <w:insideV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2C4D75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D75" w:themeColor="accent1" w:themeShade="99"/>
          <w:insideV w:val="nil"/>
        </w:tcBorders>
        <w:shd w:val="clear" w:color="auto" w:fill="2C4D75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D75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lt1"/>
        <w:insideV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9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lt1"/>
        <w:insideV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5F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F7530" w:themeColor="accent3" w:themeShade="99"/>
          <w:insideV w:val="nil"/>
        </w:tcBorders>
        <w:shd w:val="clear" w:color="auto" w:fill="5F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7530" w:themeFill="accent3" w:themeFillShade="99"/>
      </w:tcPr>
    </w:tblStylePr>
    <w:tblStylePr w:type="band1Vert">
      <w:tblPr/>
      <w:tcPr>
        <w:shd w:val="clear" w:color="auto" w:fill="D7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lt1"/>
        <w:insideV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4D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D3B62" w:themeColor="accent4" w:themeShade="99"/>
          <w:insideV w:val="nil"/>
        </w:tcBorders>
        <w:shd w:val="clear" w:color="auto" w:fill="4D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3B62" w:themeFill="accent4" w:themeFillShade="99"/>
      </w:tcPr>
    </w:tblStylePr>
    <w:tblStylePr w:type="band1Vert">
      <w:tblPr/>
      <w:tcPr>
        <w:shd w:val="clear" w:color="auto" w:fill="CCC1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lt1"/>
        <w:insideV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7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lt1"/>
        <w:insideV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lt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lt1"/>
        </w:tcBorders>
        <w:shd w:val="clear" w:color="auto" w:fill="B657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708" w:themeColor="accent6" w:themeShade="99"/>
          <w:insideV w:val="nil"/>
        </w:tcBorders>
        <w:shd w:val="clear" w:color="auto" w:fill="B657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708" w:themeFill="accent6" w:themeFillShade="99"/>
      </w:tcPr>
    </w:tblStylePr>
    <w:tblStylePr w:type="band1Vert">
      <w:tblPr/>
      <w:tcPr>
        <w:shd w:val="clear" w:color="auto" w:fill="FBD5B5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List">
    <w:name w:val="Colorful List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5E5E5" w:themeFill="dk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dk1" w:themeFillTint="3f"/>
      </w:tcPr>
    </w:tblStylePr>
    <w:tblStylePr w:type="band1Horz">
      <w:tblPr/>
      <w:tcPr>
        <w:shd w:val="clear" w:color="auto" w:fill="CBCBCB" w:themeFill="dk1" w:themeFillTint="33"/>
      </w:tcPr>
    </w:tblStylePr>
  </w:style>
  <w:style w:type="table" w:styleId="ColorfulList-Accent1">
    <w:name w:val="Colorful List Accent 1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664F83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BF1DD" w:themeFill="accent3" w:themeFillTint="33"/>
      </w:tcPr>
    </w:tblStylePr>
  </w:style>
  <w:style w:type="table" w:styleId="ColorfulList-Accent4">
    <w:name w:val="Colorful List Accent 4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2EFF5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7E9D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E0EC" w:themeFill="accent4" w:themeFillTint="33"/>
      </w:tcPr>
    </w:tblStylePr>
  </w:style>
  <w:style w:type="table" w:styleId="ColorfulList-Accent5">
    <w:name w:val="Colorful List Accent 5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F3740B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lt1"/>
        </w:tcBorders>
        <w:shd w:val="clear" w:color="auto" w:fill="358EA6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dk1"/>
        </w:tcBorders>
        <w:shd w:val="clear" w:color="auto" w:fill="FFFFFF" w:themeFill="lt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AD9" w:themeFill="accent6" w:themeFillTint="33"/>
      </w:tcPr>
    </w:tblStylePr>
  </w:style>
  <w:style w:type="table" w:styleId="ColorfulGrid">
    <w:name w:val="Colorful Grid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CBCBCB" w:themeFill="dk1" w:themeFillTint="33"/>
    </w:tcPr>
    <w:tblStylePr w:type="firstRow">
      <w:rPr>
        <w:b/>
        <w:bCs/>
      </w:rPr>
      <w:tblPr/>
      <w:tcPr>
        <w:shd w:val="clear" w:color="auto" w:fill="989898" w:themeFill="dk1" w:themeFillTint="66"/>
      </w:tcPr>
    </w:tblStylePr>
    <w:tblStylePr w:type="lastRow">
      <w:rPr>
        <w:b/>
        <w:bCs/>
        <w:color w:val="000000"/>
      </w:rPr>
      <w:tblPr/>
      <w:tcPr>
        <w:shd w:val="clear" w:color="auto" w:fill="989898" w:themeFill="dk1" w:themeFillTint="66"/>
      </w:tcPr>
    </w:tblStylePr>
    <w:tblStylePr w:type="firstCol">
      <w:rPr>
        <w:color w:val="FFFFFF"/>
      </w:rPr>
      <w:tblPr/>
      <w:tcPr>
        <w:shd w:val="clear" w:color="auto" w:fill="000000" w:themeFill="dk1" w:themeFillShade="bf"/>
      </w:tcPr>
    </w:tblStylePr>
    <w:tblStylePr w:type="lastCol">
      <w:rPr>
        <w:color w:val="FFFFFF"/>
      </w:rPr>
      <w:tblPr/>
      <w:tcPr>
        <w:shd w:val="clear" w:color="auto" w:fill="000000" w:themeFill="dk1" w:themeFillShade="bf"/>
      </w:tcPr>
    </w:tblStylePr>
    <w:tblStylePr w:type="band1Vert">
      <w:tblPr/>
      <w:tcPr>
        <w:shd w:val="clear" w:color="auto" w:fill="7F7F7F" w:themeFill="dk1" w:themeFillTint="7f"/>
      </w:tcPr>
    </w:tblStylePr>
    <w:tblStylePr w:type="band1Horz">
      <w:tblPr/>
      <w:tcPr>
        <w:shd w:val="clear" w:color="auto" w:fill="7F7F7F" w:themeFill="dk1" w:themeFillTint="7f"/>
      </w:tcPr>
    </w:tblStylePr>
  </w:style>
  <w:style w:type="table" w:styleId="ColorfulGrid-Accent1">
    <w:name w:val="Colorful Grid Accent 1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8CCE4" w:themeFill="accent1" w:themeFillTint="66"/>
      </w:tcPr>
    </w:tblStylePr>
    <w:tblStylePr w:type="firstCol">
      <w:rPr>
        <w:color w:val="FFFFFF"/>
      </w:rPr>
      <w:tblPr/>
      <w:tcPr>
        <w:shd w:val="clear" w:color="auto" w:fill="376092" w:themeFill="accent1" w:themeFillShade="bf"/>
      </w:tcPr>
    </w:tblStylePr>
    <w:tblStylePr w:type="lastCol">
      <w:rPr>
        <w:color w:val="FFFFFF"/>
      </w:rPr>
      <w:tblPr/>
      <w:tcPr>
        <w:shd w:val="clear" w:color="auto" w:fill="376092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ColorfulGrid-Accent2">
    <w:name w:val="Colorful Grid Accent 2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9B7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5B9B7" w:themeFill="accent2" w:themeFillTint="66"/>
      </w:tcPr>
    </w:tblStylePr>
    <w:tblStylePr w:type="firstCol">
      <w:rPr>
        <w:color w:val="FFFFFF"/>
      </w:rPr>
      <w:tblPr/>
      <w:tcPr>
        <w:shd w:val="clear" w:color="auto" w:fill="953735" w:themeFill="accent2" w:themeFillShade="bf"/>
      </w:tcPr>
    </w:tblStylePr>
    <w:tblStylePr w:type="lastCol">
      <w:rPr>
        <w:color w:val="FFFFFF"/>
      </w:rPr>
      <w:tblPr/>
      <w:tcPr>
        <w:shd w:val="clear" w:color="auto" w:fill="953735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BF1DD" w:themeFill="accent3" w:themeFillTint="33"/>
    </w:tcPr>
    <w:tblStylePr w:type="firstRow">
      <w:rPr>
        <w:b/>
        <w:bCs/>
      </w:rPr>
      <w:tblPr/>
      <w:tcPr>
        <w:shd w:val="clear" w:color="auto" w:fill="D7E3BC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7E3BC" w:themeFill="accent3" w:themeFillTint="66"/>
      </w:tcPr>
    </w:tblStylePr>
    <w:tblStylePr w:type="firstCol">
      <w:rPr>
        <w:color w:val="FFFFFF"/>
      </w:rPr>
      <w:tblPr/>
      <w:tcPr>
        <w:shd w:val="clear" w:color="auto" w:fill="76933C" w:themeFill="accent3" w:themeFillShade="bf"/>
      </w:tcPr>
    </w:tblStylePr>
    <w:tblStylePr w:type="lastCol">
      <w:rPr>
        <w:color w:val="FFFFFF"/>
      </w:rPr>
      <w:tblPr/>
      <w:tcPr>
        <w:shd w:val="clear" w:color="auto" w:fill="7693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5E0EC" w:themeFill="accent4" w:themeFillTint="33"/>
    </w:tcPr>
    <w:tblStylePr w:type="firstRow">
      <w:rPr>
        <w:b/>
        <w:bCs/>
      </w:rPr>
      <w:tblPr/>
      <w:tcPr>
        <w:shd w:val="clear" w:color="auto" w:fill="CCC1D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CCC1D9" w:themeFill="accent4" w:themeFillTint="66"/>
      </w:tcPr>
    </w:tblStylePr>
    <w:tblStylePr w:type="firstCol">
      <w:rPr>
        <w:color w:val="FFFFFF"/>
      </w:rPr>
      <w:tblPr/>
      <w:tcPr>
        <w:shd w:val="clear" w:color="auto" w:fill="604A7B" w:themeFill="accent4" w:themeFillShade="bf"/>
      </w:tcPr>
    </w:tblStylePr>
    <w:tblStylePr w:type="lastCol">
      <w:rPr>
        <w:color w:val="FFFFFF"/>
      </w:rPr>
      <w:tblPr/>
      <w:tcPr>
        <w:shd w:val="clear" w:color="auto" w:fill="604A7B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7DDE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7DDE8" w:themeFill="accent5" w:themeFillTint="66"/>
      </w:tcPr>
    </w:tblStylePr>
    <w:tblStylePr w:type="firstCol">
      <w:rPr>
        <w:color w:val="FFFFFF"/>
      </w:rPr>
      <w:tblPr/>
      <w:tcPr>
        <w:shd w:val="clear" w:color="auto" w:fill="31859B" w:themeFill="accent5" w:themeFillShade="bf"/>
      </w:tcPr>
    </w:tblStylePr>
    <w:tblStylePr w:type="lastCol">
      <w:rPr>
        <w:color w:val="FFFFFF"/>
      </w:rPr>
      <w:tblPr/>
      <w:tcPr>
        <w:shd w:val="clear" w:color="auto" w:fill="3185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l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DEAD9" w:themeFill="accent6" w:themeFillTint="33"/>
    </w:tcPr>
    <w:tblStylePr w:type="firstRow">
      <w:rPr>
        <w:b/>
        <w:bCs/>
      </w:rPr>
      <w:tblPr/>
      <w:tcPr>
        <w:shd w:val="clear" w:color="auto" w:fill="FBD5B5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BD5B5" w:themeFill="accent6" w:themeFillTint="66"/>
      </w:tcPr>
    </w:tblStylePr>
    <w:tblStylePr w:type="firstCol">
      <w:rPr>
        <w:color w:val="FFFFFF"/>
      </w:rPr>
      <w:tblPr/>
      <w:tcPr>
        <w:shd w:val="clear" w:color="auto" w:fill="E46C0A" w:themeFill="accent6" w:themeFillShade="bf"/>
      </w:tcPr>
    </w:tblStylePr>
    <w:tblStylePr w:type="lastCol">
      <w:rPr>
        <w:color w:val="FFFFFF"/>
      </w:rPr>
      <w:tblPr/>
      <w:tcPr>
        <w:shd w:val="clear" w:color="auto" w:fill="E4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SKY</cp:lastModifiedBy>
  <cp:revision>1</cp:revision>
  <dcterms:created xsi:type="dcterms:W3CDTF">2013-12-23T23:15:00Z</dcterms:created>
  <dcterms:modified xsi:type="dcterms:W3CDTF">2026-09-21T07:06:19Z</dcterms:modified>
  <cp:version>1100.0100.01</cp:version>
</cp:coreProperties>
</file>