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6973DF" w14:textId="77777777" w:rsidR="005928BE" w:rsidRDefault="00000000">
      <w:pPr>
        <w:pStyle w:val="a8"/>
        <w:rPr>
          <w:lang w:eastAsia="ko-KR"/>
        </w:rPr>
      </w:pPr>
      <w:r>
        <w:rPr>
          <w:lang w:eastAsia="ko-KR"/>
        </w:rPr>
        <w:t>스마트</w:t>
      </w:r>
      <w:r>
        <w:rPr>
          <w:lang w:eastAsia="ko-KR"/>
        </w:rPr>
        <w:t xml:space="preserve"> </w:t>
      </w:r>
      <w:r>
        <w:rPr>
          <w:lang w:eastAsia="ko-KR"/>
        </w:rPr>
        <w:t>생태공장</w:t>
      </w:r>
      <w:r>
        <w:rPr>
          <w:lang w:eastAsia="ko-KR"/>
        </w:rPr>
        <w:t xml:space="preserve"> </w:t>
      </w:r>
      <w:r>
        <w:rPr>
          <w:lang w:eastAsia="ko-KR"/>
        </w:rPr>
        <w:t>시험분석</w:t>
      </w:r>
      <w:r>
        <w:rPr>
          <w:lang w:eastAsia="ko-KR"/>
        </w:rPr>
        <w:t xml:space="preserve"> </w:t>
      </w:r>
      <w:r>
        <w:rPr>
          <w:lang w:eastAsia="ko-KR"/>
        </w:rPr>
        <w:t>용역</w:t>
      </w:r>
      <w:r>
        <w:rPr>
          <w:lang w:eastAsia="ko-KR"/>
        </w:rPr>
        <w:t xml:space="preserve"> </w:t>
      </w:r>
      <w:r>
        <w:rPr>
          <w:lang w:eastAsia="ko-KR"/>
        </w:rPr>
        <w:t>과업지시서</w:t>
      </w:r>
    </w:p>
    <w:p w14:paraId="698F3908" w14:textId="77777777" w:rsidR="005928BE" w:rsidRDefault="00000000">
      <w:pPr>
        <w:rPr>
          <w:lang w:eastAsia="ko-KR"/>
        </w:rPr>
      </w:pPr>
      <w:r>
        <w:rPr>
          <w:b/>
          <w:lang w:eastAsia="ko-KR"/>
        </w:rPr>
        <w:t>2026년도 스마트 생태공장 구축사업</w:t>
      </w:r>
      <w:r>
        <w:rPr>
          <w:b/>
          <w:lang w:eastAsia="ko-KR"/>
        </w:rPr>
        <w:br/>
        <w:t>온실가스감축과 소음저감으로 친환경 공장 구축</w:t>
      </w:r>
    </w:p>
    <w:p w14:paraId="368BCE09" w14:textId="2E350E39" w:rsidR="005928BE" w:rsidRDefault="00000000">
      <w:pPr>
        <w:rPr>
          <w:lang w:eastAsia="ko-KR"/>
        </w:rPr>
      </w:pPr>
      <w:r>
        <w:rPr>
          <w:lang w:eastAsia="ko-KR"/>
        </w:rPr>
        <w:t xml:space="preserve">발주기관 ㈜첨단엔프라 </w:t>
      </w:r>
      <w:r>
        <w:rPr>
          <w:lang w:eastAsia="ko-KR"/>
        </w:rPr>
        <w:br/>
        <w:t>작성일 2026년 10월 3일</w:t>
      </w:r>
    </w:p>
    <w:p w14:paraId="2C6BF8DA" w14:textId="77777777" w:rsidR="005928BE" w:rsidRDefault="00000000">
      <w:pPr>
        <w:rPr>
          <w:lang w:eastAsia="ko-KR"/>
        </w:rPr>
      </w:pPr>
      <w:r>
        <w:rPr>
          <w:lang w:eastAsia="ko-KR"/>
        </w:rPr>
        <w:t>본 과업은 도입설비의 개선 전후 성능과 사업성과를 객관적으로 확인하고, 스마트 생태공장 결과보고 및 정산에 필요한 시험성적서와 성과검증자료를 확보하기 위한 시험분석 용역입니다. 계약상대자는 본 과업지시서에 따른 시험과 분석을 수행하고 검증 가능한 원시자료와 보고서를 제출하여야 합니다.</w:t>
      </w:r>
    </w:p>
    <w:p w14:paraId="453684E8" w14:textId="77777777" w:rsidR="005928BE" w:rsidRDefault="00000000">
      <w:pPr>
        <w:pStyle w:val="1"/>
        <w:rPr>
          <w:lang w:eastAsia="ko-KR"/>
        </w:rPr>
      </w:pPr>
      <w:r>
        <w:rPr>
          <w:lang w:eastAsia="ko-KR"/>
        </w:rPr>
        <w:t xml:space="preserve">1 </w:t>
      </w:r>
      <w:r>
        <w:rPr>
          <w:lang w:eastAsia="ko-KR"/>
        </w:rPr>
        <w:t>과업</w:t>
      </w:r>
      <w:r>
        <w:rPr>
          <w:lang w:eastAsia="ko-KR"/>
        </w:rPr>
        <w:t xml:space="preserve"> </w:t>
      </w:r>
      <w:r>
        <w:rPr>
          <w:lang w:eastAsia="ko-KR"/>
        </w:rPr>
        <w:t>개요</w:t>
      </w:r>
    </w:p>
    <w:p w14:paraId="57959D95" w14:textId="77777777" w:rsidR="005928BE" w:rsidRDefault="00000000">
      <w:pPr>
        <w:rPr>
          <w:lang w:eastAsia="ko-KR"/>
        </w:rPr>
      </w:pPr>
      <w:r>
        <w:rPr>
          <w:lang w:eastAsia="ko-KR"/>
        </w:rPr>
        <w:t>과업명 : 2026년도 스마트 생태공장 구축사업 시험분석 및 성과검증 용역</w:t>
      </w:r>
    </w:p>
    <w:p w14:paraId="21CB4D26" w14:textId="77777777" w:rsidR="005928BE" w:rsidRDefault="00000000">
      <w:pPr>
        <w:rPr>
          <w:lang w:eastAsia="ko-KR"/>
        </w:rPr>
      </w:pPr>
      <w:r>
        <w:rPr>
          <w:lang w:eastAsia="ko-KR"/>
        </w:rPr>
        <w:t>수행장소 : 경기도 화성시 팔탄면 터넉골로120번길 45</w:t>
      </w:r>
      <w:r>
        <w:rPr>
          <w:lang w:eastAsia="ko-KR"/>
        </w:rPr>
        <w:br/>
        <w:t>㈜첨단엔프라 사업장 및 계약상대자의 적법한 시험시설</w:t>
      </w:r>
    </w:p>
    <w:p w14:paraId="0F5B737D" w14:textId="77777777" w:rsidR="005928BE" w:rsidRDefault="00000000">
      <w:pPr>
        <w:rPr>
          <w:lang w:eastAsia="ko-KR"/>
        </w:rPr>
      </w:pPr>
      <w:r>
        <w:rPr>
          <w:lang w:eastAsia="ko-KR"/>
        </w:rPr>
        <w:t>수행기간 : 계약체결일부터 2026년 11월 30일까지</w:t>
      </w:r>
      <w:r>
        <w:rPr>
          <w:lang w:eastAsia="ko-KR"/>
        </w:rPr>
        <w:br/>
        <w:t>현장시험, 분석, 성적서 발급, 최종보고 및 검사 완료 포함</w:t>
      </w:r>
    </w:p>
    <w:p w14:paraId="426A3D3B" w14:textId="77777777" w:rsidR="005928BE" w:rsidRDefault="00000000">
      <w:pPr>
        <w:rPr>
          <w:lang w:eastAsia="ko-KR"/>
        </w:rPr>
      </w:pPr>
      <w:r>
        <w:rPr>
          <w:lang w:eastAsia="ko-KR"/>
        </w:rPr>
        <w:t>사업예산 : 공급가액 20,300,000원 / 부가가치세 2,030,000원</w:t>
      </w:r>
      <w:r>
        <w:rPr>
          <w:lang w:eastAsia="ko-KR"/>
        </w:rPr>
        <w:br/>
        <w:t>총액 22,330,000원 부가가치세 포함</w:t>
      </w:r>
    </w:p>
    <w:p w14:paraId="00BBCA78" w14:textId="77777777" w:rsidR="005928BE" w:rsidRDefault="00000000">
      <w:pPr>
        <w:rPr>
          <w:lang w:eastAsia="ko-KR"/>
        </w:rPr>
      </w:pPr>
      <w:r>
        <w:rPr>
          <w:lang w:eastAsia="ko-KR"/>
        </w:rPr>
        <w:t>계약방식 : 입찰공고문에 따른 일반경쟁 총액입찰 협상에 의한 계약</w:t>
      </w:r>
    </w:p>
    <w:p w14:paraId="3F52FC64" w14:textId="77777777" w:rsidR="005928BE" w:rsidRDefault="00000000">
      <w:pPr>
        <w:pStyle w:val="21"/>
        <w:rPr>
          <w:lang w:eastAsia="ko-KR"/>
        </w:rPr>
      </w:pPr>
      <w:r>
        <w:rPr>
          <w:lang w:eastAsia="ko-KR"/>
        </w:rPr>
        <w:t>과업의</w:t>
      </w:r>
      <w:r>
        <w:rPr>
          <w:lang w:eastAsia="ko-KR"/>
        </w:rPr>
        <w:t xml:space="preserve"> </w:t>
      </w:r>
      <w:r>
        <w:rPr>
          <w:lang w:eastAsia="ko-KR"/>
        </w:rPr>
        <w:t>구성</w:t>
      </w:r>
    </w:p>
    <w:p w14:paraId="6DA954E7" w14:textId="77777777" w:rsidR="005928BE" w:rsidRDefault="00000000">
      <w:pPr>
        <w:rPr>
          <w:lang w:eastAsia="ko-KR"/>
        </w:rPr>
      </w:pPr>
      <w:r>
        <w:rPr>
          <w:lang w:eastAsia="ko-KR"/>
        </w:rPr>
        <w:t>사출성형기, 변압기, 콤프레샤 및 소음진동저감시설의 성능시험을 수행하고, 설비별 전력 절감과 온실가스 감축 또는 소음 저감 성과를 검증합니다. 모니터링시설은 제공된 데이터 및 노동시간 절감근거를 확인하여 통합보고서에 포함합니다.</w:t>
      </w:r>
    </w:p>
    <w:p w14:paraId="142B1FA7" w14:textId="77777777" w:rsidR="005928BE" w:rsidRDefault="00000000">
      <w:pPr>
        <w:pStyle w:val="21"/>
        <w:rPr>
          <w:lang w:eastAsia="ko-KR"/>
        </w:rPr>
      </w:pPr>
      <w:r>
        <w:rPr>
          <w:lang w:eastAsia="ko-KR"/>
        </w:rPr>
        <w:t>참조</w:t>
      </w:r>
      <w:r>
        <w:rPr>
          <w:lang w:eastAsia="ko-KR"/>
        </w:rPr>
        <w:t xml:space="preserve"> </w:t>
      </w:r>
      <w:r>
        <w:rPr>
          <w:lang w:eastAsia="ko-KR"/>
        </w:rPr>
        <w:t>문서와</w:t>
      </w:r>
      <w:r>
        <w:rPr>
          <w:lang w:eastAsia="ko-KR"/>
        </w:rPr>
        <w:t xml:space="preserve"> </w:t>
      </w:r>
      <w:r>
        <w:rPr>
          <w:lang w:eastAsia="ko-KR"/>
        </w:rPr>
        <w:t>적용</w:t>
      </w:r>
      <w:r>
        <w:rPr>
          <w:lang w:eastAsia="ko-KR"/>
        </w:rPr>
        <w:t xml:space="preserve"> </w:t>
      </w:r>
      <w:r>
        <w:rPr>
          <w:lang w:eastAsia="ko-KR"/>
        </w:rPr>
        <w:t>원칙</w:t>
      </w:r>
    </w:p>
    <w:p w14:paraId="5569F55A" w14:textId="77777777" w:rsidR="005928BE" w:rsidRDefault="00000000">
      <w:pPr>
        <w:rPr>
          <w:lang w:eastAsia="ko-KR"/>
        </w:rPr>
      </w:pPr>
      <w:r>
        <w:rPr>
          <w:lang w:eastAsia="ko-KR"/>
        </w:rPr>
        <w:t>2026년 스마트 생태공장 구축사업 관리지침, 최종 승인 사업계획서와 변경승인 자료, 시험분석 용역 입찰공고문, 원가계산서, 설비 구매규격서 및 계약문서를 적용합니다. 시험설계서·설비별 시험절차서는 발주기관이 제공하는 경우 참고하며, 본 과업의 범위·수량·비용을 자동으로 확대하는 근거로 사용하지 않습니다.</w:t>
      </w:r>
    </w:p>
    <w:p w14:paraId="5CF65390" w14:textId="77777777" w:rsidR="005928BE" w:rsidRDefault="00000000">
      <w:pPr>
        <w:rPr>
          <w:lang w:eastAsia="ko-KR"/>
        </w:rPr>
      </w:pPr>
      <w:r>
        <w:rPr>
          <w:lang w:eastAsia="ko-KR"/>
        </w:rPr>
        <w:t>계약문서 간 불일치가 있으면 시험 착수 전 발주기관에 서면 질의하고 기준을 확정합니다. 승인된 과업범위·시험수량·판정기준의 변경은 사전에 서면 승인받아야 하며, 보조사업 변경승인이 필요한 사항은 해당 절차를 거쳐야 합니다.</w:t>
      </w:r>
    </w:p>
    <w:p w14:paraId="70F09B4B" w14:textId="77777777" w:rsidR="005928BE" w:rsidRDefault="00000000">
      <w:pPr>
        <w:pStyle w:val="1"/>
        <w:pageBreakBefore/>
        <w:rPr>
          <w:lang w:eastAsia="ko-KR"/>
        </w:rPr>
      </w:pPr>
      <w:r>
        <w:rPr>
          <w:lang w:eastAsia="ko-KR"/>
        </w:rPr>
        <w:lastRenderedPageBreak/>
        <w:t xml:space="preserve">2 </w:t>
      </w:r>
      <w:r>
        <w:rPr>
          <w:lang w:eastAsia="ko-KR"/>
        </w:rPr>
        <w:t>시험대상</w:t>
      </w:r>
      <w:r>
        <w:rPr>
          <w:lang w:eastAsia="ko-KR"/>
        </w:rPr>
        <w:t xml:space="preserve"> </w:t>
      </w:r>
      <w:r>
        <w:rPr>
          <w:lang w:eastAsia="ko-KR"/>
        </w:rPr>
        <w:t>및</w:t>
      </w:r>
      <w:r>
        <w:rPr>
          <w:lang w:eastAsia="ko-KR"/>
        </w:rPr>
        <w:t xml:space="preserve"> </w:t>
      </w:r>
      <w:r>
        <w:rPr>
          <w:lang w:eastAsia="ko-KR"/>
        </w:rPr>
        <w:t>사업성과</w:t>
      </w:r>
      <w:r>
        <w:rPr>
          <w:lang w:eastAsia="ko-KR"/>
        </w:rPr>
        <w:t xml:space="preserve"> </w:t>
      </w:r>
      <w:r>
        <w:rPr>
          <w:lang w:eastAsia="ko-KR"/>
        </w:rPr>
        <w:t>기준</w:t>
      </w:r>
    </w:p>
    <w:tbl>
      <w:tblPr>
        <w:tblW w:w="0" w:type="auto"/>
        <w:jc w:val="center"/>
        <w:tblLayout w:type="fixed"/>
        <w:tblLook w:val="04A0" w:firstRow="1" w:lastRow="0" w:firstColumn="1" w:lastColumn="0" w:noHBand="0" w:noVBand="1"/>
      </w:tblPr>
      <w:tblGrid>
        <w:gridCol w:w="1701"/>
        <w:gridCol w:w="3402"/>
        <w:gridCol w:w="4535"/>
      </w:tblGrid>
      <w:tr w:rsidR="005928BE" w14:paraId="20A5C0F3" w14:textId="77777777">
        <w:trPr>
          <w:cantSplit/>
          <w:tblHeader/>
          <w:jc w:val="center"/>
        </w:trPr>
        <w:tc>
          <w:tcPr>
            <w:tcW w:w="1701" w:type="dxa"/>
            <w:tcBorders>
              <w:top w:val="single" w:sz="4" w:space="0" w:color="D9D9D9"/>
              <w:left w:val="single" w:sz="4" w:space="0" w:color="D9D9D9"/>
              <w:bottom w:val="single" w:sz="4" w:space="0" w:color="D9D9D9"/>
              <w:right w:val="single" w:sz="4" w:space="0" w:color="D9D9D9"/>
            </w:tcBorders>
            <w:shd w:val="clear" w:color="auto" w:fill="EAEAEA"/>
            <w:vAlign w:val="center"/>
          </w:tcPr>
          <w:p w14:paraId="5982803C" w14:textId="77777777" w:rsidR="005928BE" w:rsidRDefault="00000000">
            <w:pPr>
              <w:spacing w:before="80" w:after="80"/>
              <w:jc w:val="center"/>
            </w:pPr>
            <w:r>
              <w:rPr>
                <w:b/>
                <w:sz w:val="19"/>
              </w:rPr>
              <w:t>구분</w:t>
            </w:r>
          </w:p>
        </w:tc>
        <w:tc>
          <w:tcPr>
            <w:tcW w:w="3402" w:type="dxa"/>
            <w:tcBorders>
              <w:top w:val="single" w:sz="4" w:space="0" w:color="D9D9D9"/>
              <w:left w:val="single" w:sz="4" w:space="0" w:color="D9D9D9"/>
              <w:bottom w:val="single" w:sz="4" w:space="0" w:color="D9D9D9"/>
              <w:right w:val="single" w:sz="4" w:space="0" w:color="D9D9D9"/>
            </w:tcBorders>
            <w:shd w:val="clear" w:color="auto" w:fill="EAEAEA"/>
            <w:vAlign w:val="center"/>
          </w:tcPr>
          <w:p w14:paraId="7E7E5E87" w14:textId="77777777" w:rsidR="005928BE" w:rsidRDefault="00000000">
            <w:pPr>
              <w:spacing w:before="80" w:after="80"/>
            </w:pPr>
            <w:r>
              <w:rPr>
                <w:b/>
                <w:sz w:val="19"/>
              </w:rPr>
              <w:t>사업 도입대상</w:t>
            </w:r>
          </w:p>
        </w:tc>
        <w:tc>
          <w:tcPr>
            <w:tcW w:w="4535" w:type="dxa"/>
            <w:tcBorders>
              <w:top w:val="single" w:sz="4" w:space="0" w:color="D9D9D9"/>
              <w:left w:val="single" w:sz="4" w:space="0" w:color="D9D9D9"/>
              <w:bottom w:val="single" w:sz="4" w:space="0" w:color="D9D9D9"/>
              <w:right w:val="single" w:sz="4" w:space="0" w:color="D9D9D9"/>
            </w:tcBorders>
            <w:shd w:val="clear" w:color="auto" w:fill="EAEAEA"/>
            <w:vAlign w:val="center"/>
          </w:tcPr>
          <w:p w14:paraId="50FD4DFD" w14:textId="77777777" w:rsidR="005928BE" w:rsidRDefault="00000000">
            <w:pPr>
              <w:spacing w:before="80" w:after="80"/>
            </w:pPr>
            <w:r>
              <w:rPr>
                <w:b/>
                <w:sz w:val="19"/>
              </w:rPr>
              <w:t>기본 시험 및 확인 범위</w:t>
            </w:r>
          </w:p>
        </w:tc>
      </w:tr>
      <w:tr w:rsidR="005928BE" w14:paraId="61C3C41C" w14:textId="77777777">
        <w:trPr>
          <w:cantSplit/>
          <w:jc w:val="center"/>
        </w:trPr>
        <w:tc>
          <w:tcPr>
            <w:tcW w:w="1701" w:type="dxa"/>
            <w:tcBorders>
              <w:top w:val="single" w:sz="4" w:space="0" w:color="D9D9D9"/>
              <w:left w:val="single" w:sz="4" w:space="0" w:color="D9D9D9"/>
              <w:bottom w:val="single" w:sz="4" w:space="0" w:color="D9D9D9"/>
              <w:right w:val="single" w:sz="4" w:space="0" w:color="D9D9D9"/>
            </w:tcBorders>
            <w:vAlign w:val="center"/>
          </w:tcPr>
          <w:p w14:paraId="11E7DC2F" w14:textId="77777777" w:rsidR="005928BE" w:rsidRDefault="00000000">
            <w:pPr>
              <w:spacing w:before="80" w:after="80"/>
              <w:jc w:val="center"/>
            </w:pPr>
            <w:r>
              <w:rPr>
                <w:sz w:val="19"/>
              </w:rPr>
              <w:t>사출성형기</w:t>
            </w:r>
          </w:p>
        </w:tc>
        <w:tc>
          <w:tcPr>
            <w:tcW w:w="3402" w:type="dxa"/>
            <w:tcBorders>
              <w:top w:val="single" w:sz="4" w:space="0" w:color="D9D9D9"/>
              <w:left w:val="single" w:sz="4" w:space="0" w:color="D9D9D9"/>
              <w:bottom w:val="single" w:sz="4" w:space="0" w:color="D9D9D9"/>
              <w:right w:val="single" w:sz="4" w:space="0" w:color="D9D9D9"/>
            </w:tcBorders>
            <w:vAlign w:val="center"/>
          </w:tcPr>
          <w:p w14:paraId="06F6A981" w14:textId="77777777" w:rsidR="005928BE" w:rsidRDefault="00000000">
            <w:pPr>
              <w:spacing w:before="80" w:after="80"/>
              <w:rPr>
                <w:lang w:eastAsia="ko-KR"/>
              </w:rPr>
            </w:pPr>
            <w:r>
              <w:rPr>
                <w:sz w:val="19"/>
                <w:lang w:eastAsia="ko-KR"/>
              </w:rPr>
              <w:t>고효율 신규 사출기 3대</w:t>
            </w:r>
            <w:r>
              <w:rPr>
                <w:sz w:val="19"/>
                <w:lang w:eastAsia="ko-KR"/>
              </w:rPr>
              <w:br/>
              <w:t>50톤 130톤 180톤급</w:t>
            </w:r>
          </w:p>
        </w:tc>
        <w:tc>
          <w:tcPr>
            <w:tcW w:w="4535" w:type="dxa"/>
            <w:tcBorders>
              <w:top w:val="single" w:sz="4" w:space="0" w:color="D9D9D9"/>
              <w:left w:val="single" w:sz="4" w:space="0" w:color="D9D9D9"/>
              <w:bottom w:val="single" w:sz="4" w:space="0" w:color="D9D9D9"/>
              <w:right w:val="single" w:sz="4" w:space="0" w:color="D9D9D9"/>
            </w:tcBorders>
            <w:vAlign w:val="center"/>
          </w:tcPr>
          <w:p w14:paraId="3FD176B5" w14:textId="77777777" w:rsidR="005928BE" w:rsidRDefault="00000000">
            <w:pPr>
              <w:spacing w:before="80" w:after="80"/>
              <w:rPr>
                <w:lang w:eastAsia="ko-KR"/>
              </w:rPr>
            </w:pPr>
            <w:r>
              <w:rPr>
                <w:sz w:val="19"/>
                <w:lang w:eastAsia="ko-KR"/>
              </w:rPr>
              <w:t>기존 1모델과 신규 1모델 비교시험</w:t>
            </w:r>
            <w:r>
              <w:rPr>
                <w:sz w:val="19"/>
                <w:lang w:eastAsia="ko-KR"/>
              </w:rPr>
              <w:br/>
              <w:t>3대의 모델별 산정근거·대표성 확인</w:t>
            </w:r>
          </w:p>
        </w:tc>
      </w:tr>
      <w:tr w:rsidR="005928BE" w14:paraId="009ABDDC" w14:textId="77777777">
        <w:trPr>
          <w:cantSplit/>
          <w:jc w:val="center"/>
        </w:trPr>
        <w:tc>
          <w:tcPr>
            <w:tcW w:w="1701" w:type="dxa"/>
            <w:tcBorders>
              <w:top w:val="single" w:sz="4" w:space="0" w:color="D9D9D9"/>
              <w:left w:val="single" w:sz="4" w:space="0" w:color="D9D9D9"/>
              <w:bottom w:val="single" w:sz="4" w:space="0" w:color="D9D9D9"/>
              <w:right w:val="single" w:sz="4" w:space="0" w:color="D9D9D9"/>
            </w:tcBorders>
            <w:vAlign w:val="center"/>
          </w:tcPr>
          <w:p w14:paraId="2E475584" w14:textId="77777777" w:rsidR="005928BE" w:rsidRDefault="00000000">
            <w:pPr>
              <w:spacing w:before="80" w:after="80"/>
              <w:jc w:val="center"/>
            </w:pPr>
            <w:r>
              <w:rPr>
                <w:sz w:val="19"/>
              </w:rPr>
              <w:t>변압기</w:t>
            </w:r>
          </w:p>
        </w:tc>
        <w:tc>
          <w:tcPr>
            <w:tcW w:w="3402" w:type="dxa"/>
            <w:tcBorders>
              <w:top w:val="single" w:sz="4" w:space="0" w:color="D9D9D9"/>
              <w:left w:val="single" w:sz="4" w:space="0" w:color="D9D9D9"/>
              <w:bottom w:val="single" w:sz="4" w:space="0" w:color="D9D9D9"/>
              <w:right w:val="single" w:sz="4" w:space="0" w:color="D9D9D9"/>
            </w:tcBorders>
            <w:vAlign w:val="center"/>
          </w:tcPr>
          <w:p w14:paraId="01A87FA6" w14:textId="77777777" w:rsidR="005928BE" w:rsidRDefault="00000000">
            <w:pPr>
              <w:spacing w:before="80" w:after="80"/>
            </w:pPr>
            <w:r>
              <w:rPr>
                <w:sz w:val="19"/>
              </w:rPr>
              <w:t>450kVA 1대 및 200kVA 1대</w:t>
            </w:r>
          </w:p>
        </w:tc>
        <w:tc>
          <w:tcPr>
            <w:tcW w:w="4535" w:type="dxa"/>
            <w:tcBorders>
              <w:top w:val="single" w:sz="4" w:space="0" w:color="D9D9D9"/>
              <w:left w:val="single" w:sz="4" w:space="0" w:color="D9D9D9"/>
              <w:bottom w:val="single" w:sz="4" w:space="0" w:color="D9D9D9"/>
              <w:right w:val="single" w:sz="4" w:space="0" w:color="D9D9D9"/>
            </w:tcBorders>
            <w:vAlign w:val="center"/>
          </w:tcPr>
          <w:p w14:paraId="3835BCDA" w14:textId="77777777" w:rsidR="005928BE" w:rsidRDefault="00000000">
            <w:pPr>
              <w:spacing w:before="80" w:after="80"/>
              <w:rPr>
                <w:lang w:eastAsia="ko-KR"/>
              </w:rPr>
            </w:pPr>
            <w:r>
              <w:rPr>
                <w:sz w:val="19"/>
                <w:lang w:eastAsia="ko-KR"/>
              </w:rPr>
              <w:t>용량별 개선 전후 손실자료와 효율 검증</w:t>
            </w:r>
            <w:r>
              <w:rPr>
                <w:sz w:val="19"/>
                <w:lang w:eastAsia="ko-KR"/>
              </w:rPr>
              <w:br/>
              <w:t>현장 부하자료 및 연간손실 비교</w:t>
            </w:r>
          </w:p>
        </w:tc>
      </w:tr>
      <w:tr w:rsidR="005928BE" w14:paraId="3FEFF2F8" w14:textId="77777777">
        <w:trPr>
          <w:cantSplit/>
          <w:jc w:val="center"/>
        </w:trPr>
        <w:tc>
          <w:tcPr>
            <w:tcW w:w="1701" w:type="dxa"/>
            <w:tcBorders>
              <w:top w:val="single" w:sz="4" w:space="0" w:color="D9D9D9"/>
              <w:left w:val="single" w:sz="4" w:space="0" w:color="D9D9D9"/>
              <w:bottom w:val="single" w:sz="4" w:space="0" w:color="D9D9D9"/>
              <w:right w:val="single" w:sz="4" w:space="0" w:color="D9D9D9"/>
            </w:tcBorders>
            <w:vAlign w:val="center"/>
          </w:tcPr>
          <w:p w14:paraId="4B724483" w14:textId="77777777" w:rsidR="005928BE" w:rsidRDefault="00000000">
            <w:pPr>
              <w:spacing w:before="80" w:after="80"/>
              <w:jc w:val="center"/>
            </w:pPr>
            <w:r>
              <w:rPr>
                <w:sz w:val="19"/>
              </w:rPr>
              <w:t>콤프레샤</w:t>
            </w:r>
          </w:p>
        </w:tc>
        <w:tc>
          <w:tcPr>
            <w:tcW w:w="3402" w:type="dxa"/>
            <w:tcBorders>
              <w:top w:val="single" w:sz="4" w:space="0" w:color="D9D9D9"/>
              <w:left w:val="single" w:sz="4" w:space="0" w:color="D9D9D9"/>
              <w:bottom w:val="single" w:sz="4" w:space="0" w:color="D9D9D9"/>
              <w:right w:val="single" w:sz="4" w:space="0" w:color="D9D9D9"/>
            </w:tcBorders>
            <w:vAlign w:val="center"/>
          </w:tcPr>
          <w:p w14:paraId="79BB3A24" w14:textId="77777777" w:rsidR="005928BE" w:rsidRDefault="00000000">
            <w:pPr>
              <w:spacing w:before="80" w:after="80"/>
              <w:rPr>
                <w:lang w:eastAsia="ko-KR"/>
              </w:rPr>
            </w:pPr>
            <w:r>
              <w:rPr>
                <w:sz w:val="19"/>
                <w:lang w:eastAsia="ko-KR"/>
              </w:rPr>
              <w:t>고효율 콤프레샤 1대</w:t>
            </w:r>
            <w:r>
              <w:rPr>
                <w:sz w:val="19"/>
                <w:lang w:eastAsia="ko-KR"/>
              </w:rPr>
              <w:br/>
              <w:t>계획상 GRH3-50A 37kW</w:t>
            </w:r>
          </w:p>
        </w:tc>
        <w:tc>
          <w:tcPr>
            <w:tcW w:w="4535" w:type="dxa"/>
            <w:tcBorders>
              <w:top w:val="single" w:sz="4" w:space="0" w:color="D9D9D9"/>
              <w:left w:val="single" w:sz="4" w:space="0" w:color="D9D9D9"/>
              <w:bottom w:val="single" w:sz="4" w:space="0" w:color="D9D9D9"/>
              <w:right w:val="single" w:sz="4" w:space="0" w:color="D9D9D9"/>
            </w:tcBorders>
            <w:vAlign w:val="center"/>
          </w:tcPr>
          <w:p w14:paraId="1EB2799B" w14:textId="77777777" w:rsidR="005928BE" w:rsidRDefault="00000000">
            <w:pPr>
              <w:spacing w:before="80" w:after="80"/>
              <w:rPr>
                <w:lang w:eastAsia="ko-KR"/>
              </w:rPr>
            </w:pPr>
            <w:r>
              <w:rPr>
                <w:sz w:val="19"/>
                <w:lang w:eastAsia="ko-KR"/>
              </w:rPr>
              <w:t>기존 1모델과 신규 1모델의</w:t>
            </w:r>
            <w:r>
              <w:rPr>
                <w:sz w:val="19"/>
                <w:lang w:eastAsia="ko-KR"/>
              </w:rPr>
              <w:br/>
              <w:t>전력 압력 유량 비교시험</w:t>
            </w:r>
          </w:p>
        </w:tc>
      </w:tr>
      <w:tr w:rsidR="005928BE" w14:paraId="04C3EB60" w14:textId="77777777">
        <w:trPr>
          <w:cantSplit/>
          <w:jc w:val="center"/>
        </w:trPr>
        <w:tc>
          <w:tcPr>
            <w:tcW w:w="1701" w:type="dxa"/>
            <w:tcBorders>
              <w:top w:val="single" w:sz="4" w:space="0" w:color="D9D9D9"/>
              <w:left w:val="single" w:sz="4" w:space="0" w:color="D9D9D9"/>
              <w:bottom w:val="single" w:sz="4" w:space="0" w:color="D9D9D9"/>
              <w:right w:val="single" w:sz="4" w:space="0" w:color="D9D9D9"/>
            </w:tcBorders>
            <w:vAlign w:val="center"/>
          </w:tcPr>
          <w:p w14:paraId="7348EEC1" w14:textId="77777777" w:rsidR="005928BE" w:rsidRDefault="00000000">
            <w:pPr>
              <w:spacing w:before="80" w:after="80"/>
              <w:jc w:val="center"/>
            </w:pPr>
            <w:r>
              <w:rPr>
                <w:sz w:val="19"/>
              </w:rPr>
              <w:t>소음진동저감시설</w:t>
            </w:r>
          </w:p>
        </w:tc>
        <w:tc>
          <w:tcPr>
            <w:tcW w:w="3402" w:type="dxa"/>
            <w:tcBorders>
              <w:top w:val="single" w:sz="4" w:space="0" w:color="D9D9D9"/>
              <w:left w:val="single" w:sz="4" w:space="0" w:color="D9D9D9"/>
              <w:bottom w:val="single" w:sz="4" w:space="0" w:color="D9D9D9"/>
              <w:right w:val="single" w:sz="4" w:space="0" w:color="D9D9D9"/>
            </w:tcBorders>
            <w:vAlign w:val="center"/>
          </w:tcPr>
          <w:p w14:paraId="4FFC5A13" w14:textId="77777777" w:rsidR="005928BE" w:rsidRDefault="00000000">
            <w:pPr>
              <w:spacing w:before="80" w:after="80"/>
              <w:rPr>
                <w:lang w:eastAsia="ko-KR"/>
              </w:rPr>
            </w:pPr>
            <w:r>
              <w:rPr>
                <w:sz w:val="19"/>
                <w:lang w:eastAsia="ko-KR"/>
              </w:rPr>
              <w:t>터보블로워 1대</w:t>
            </w:r>
            <w:r>
              <w:rPr>
                <w:sz w:val="19"/>
                <w:lang w:eastAsia="ko-KR"/>
              </w:rPr>
              <w:br/>
              <w:t>방음룸 방진시설 1식</w:t>
            </w:r>
          </w:p>
        </w:tc>
        <w:tc>
          <w:tcPr>
            <w:tcW w:w="4535" w:type="dxa"/>
            <w:tcBorders>
              <w:top w:val="single" w:sz="4" w:space="0" w:color="D9D9D9"/>
              <w:left w:val="single" w:sz="4" w:space="0" w:color="D9D9D9"/>
              <w:bottom w:val="single" w:sz="4" w:space="0" w:color="D9D9D9"/>
              <w:right w:val="single" w:sz="4" w:space="0" w:color="D9D9D9"/>
            </w:tcBorders>
            <w:vAlign w:val="center"/>
          </w:tcPr>
          <w:p w14:paraId="1F185D67" w14:textId="77777777" w:rsidR="005928BE" w:rsidRDefault="00000000">
            <w:pPr>
              <w:spacing w:before="80" w:after="80"/>
              <w:rPr>
                <w:lang w:eastAsia="ko-KR"/>
              </w:rPr>
            </w:pPr>
            <w:r>
              <w:rPr>
                <w:sz w:val="19"/>
                <w:lang w:eastAsia="ko-KR"/>
              </w:rPr>
              <w:t>개선 전후 소음·진동 비교시험</w:t>
            </w:r>
          </w:p>
        </w:tc>
      </w:tr>
      <w:tr w:rsidR="005928BE" w14:paraId="10F0E3D1" w14:textId="77777777">
        <w:trPr>
          <w:cantSplit/>
          <w:jc w:val="center"/>
        </w:trPr>
        <w:tc>
          <w:tcPr>
            <w:tcW w:w="1701" w:type="dxa"/>
            <w:tcBorders>
              <w:top w:val="single" w:sz="4" w:space="0" w:color="D9D9D9"/>
              <w:left w:val="single" w:sz="4" w:space="0" w:color="D9D9D9"/>
              <w:bottom w:val="single" w:sz="4" w:space="0" w:color="D9D9D9"/>
              <w:right w:val="single" w:sz="4" w:space="0" w:color="D9D9D9"/>
            </w:tcBorders>
            <w:vAlign w:val="center"/>
          </w:tcPr>
          <w:p w14:paraId="6B2962C4" w14:textId="77777777" w:rsidR="005928BE" w:rsidRDefault="00000000">
            <w:pPr>
              <w:spacing w:before="80" w:after="80"/>
              <w:jc w:val="center"/>
            </w:pPr>
            <w:r>
              <w:rPr>
                <w:sz w:val="19"/>
              </w:rPr>
              <w:t>모니터링시설</w:t>
            </w:r>
          </w:p>
        </w:tc>
        <w:tc>
          <w:tcPr>
            <w:tcW w:w="3402" w:type="dxa"/>
            <w:tcBorders>
              <w:top w:val="single" w:sz="4" w:space="0" w:color="D9D9D9"/>
              <w:left w:val="single" w:sz="4" w:space="0" w:color="D9D9D9"/>
              <w:bottom w:val="single" w:sz="4" w:space="0" w:color="D9D9D9"/>
              <w:right w:val="single" w:sz="4" w:space="0" w:color="D9D9D9"/>
            </w:tcBorders>
            <w:vAlign w:val="center"/>
          </w:tcPr>
          <w:p w14:paraId="2DBEEF71" w14:textId="77777777" w:rsidR="005928BE" w:rsidRDefault="00000000">
            <w:pPr>
              <w:spacing w:before="80" w:after="80"/>
              <w:rPr>
                <w:lang w:eastAsia="ko-KR"/>
              </w:rPr>
            </w:pPr>
            <w:r>
              <w:rPr>
                <w:sz w:val="19"/>
                <w:lang w:eastAsia="ko-KR"/>
              </w:rPr>
              <w:t>전력계측 및 모니터링시스템 1식</w:t>
            </w:r>
          </w:p>
        </w:tc>
        <w:tc>
          <w:tcPr>
            <w:tcW w:w="4535" w:type="dxa"/>
            <w:tcBorders>
              <w:top w:val="single" w:sz="4" w:space="0" w:color="D9D9D9"/>
              <w:left w:val="single" w:sz="4" w:space="0" w:color="D9D9D9"/>
              <w:bottom w:val="single" w:sz="4" w:space="0" w:color="D9D9D9"/>
              <w:right w:val="single" w:sz="4" w:space="0" w:color="D9D9D9"/>
            </w:tcBorders>
            <w:vAlign w:val="center"/>
          </w:tcPr>
          <w:p w14:paraId="10F48DCE" w14:textId="77777777" w:rsidR="005928BE" w:rsidRDefault="00000000">
            <w:pPr>
              <w:spacing w:before="80" w:after="80"/>
              <w:rPr>
                <w:lang w:eastAsia="ko-KR"/>
              </w:rPr>
            </w:pPr>
            <w:r>
              <w:rPr>
                <w:sz w:val="19"/>
                <w:lang w:eastAsia="ko-KR"/>
              </w:rPr>
              <w:t>제공자료 대조 및 성과근거 확인</w:t>
            </w:r>
            <w:r>
              <w:rPr>
                <w:sz w:val="19"/>
                <w:lang w:eastAsia="ko-KR"/>
              </w:rPr>
              <w:br/>
              <w:t>별도 공인시험비 편성 없음</w:t>
            </w:r>
          </w:p>
        </w:tc>
      </w:tr>
    </w:tbl>
    <w:p w14:paraId="04608373" w14:textId="77777777" w:rsidR="005928BE" w:rsidRDefault="00000000">
      <w:pPr>
        <w:rPr>
          <w:lang w:eastAsia="ko-KR"/>
        </w:rPr>
      </w:pPr>
      <w:r>
        <w:rPr>
          <w:lang w:eastAsia="ko-KR"/>
        </w:rPr>
        <w:t>모델·제조번호·설치위치는 계약 당시 실제 도입현황으로 확인합니다. 기존 설비의 시험은 현장 접근성과 보존 여부를 확인하여 수행하며, 접근 불가 시 제3장의 대체 증빙 절차를 적용합니다.</w:t>
      </w:r>
    </w:p>
    <w:p w14:paraId="059F80F0" w14:textId="77777777" w:rsidR="005928BE" w:rsidRDefault="00000000">
      <w:pPr>
        <w:pStyle w:val="21"/>
      </w:pPr>
      <w:r>
        <w:t>성과</w:t>
      </w:r>
      <w:r>
        <w:t xml:space="preserve"> </w:t>
      </w:r>
      <w:r>
        <w:t>산정</w:t>
      </w:r>
      <w:r>
        <w:t xml:space="preserve"> </w:t>
      </w:r>
      <w:r>
        <w:t>기준</w:t>
      </w:r>
    </w:p>
    <w:tbl>
      <w:tblPr>
        <w:tblW w:w="0" w:type="auto"/>
        <w:jc w:val="center"/>
        <w:tblLayout w:type="fixed"/>
        <w:tblLook w:val="04A0" w:firstRow="1" w:lastRow="0" w:firstColumn="1" w:lastColumn="0" w:noHBand="0" w:noVBand="1"/>
      </w:tblPr>
      <w:tblGrid>
        <w:gridCol w:w="1701"/>
        <w:gridCol w:w="4252"/>
        <w:gridCol w:w="3685"/>
      </w:tblGrid>
      <w:tr w:rsidR="005928BE" w14:paraId="10995592" w14:textId="77777777">
        <w:trPr>
          <w:cantSplit/>
          <w:tblHeader/>
          <w:jc w:val="center"/>
        </w:trPr>
        <w:tc>
          <w:tcPr>
            <w:tcW w:w="1701" w:type="dxa"/>
            <w:tcBorders>
              <w:top w:val="single" w:sz="4" w:space="0" w:color="D9D9D9"/>
              <w:left w:val="single" w:sz="4" w:space="0" w:color="D9D9D9"/>
              <w:bottom w:val="single" w:sz="4" w:space="0" w:color="D9D9D9"/>
              <w:right w:val="single" w:sz="4" w:space="0" w:color="D9D9D9"/>
            </w:tcBorders>
            <w:shd w:val="clear" w:color="auto" w:fill="EAEAEA"/>
            <w:vAlign w:val="center"/>
          </w:tcPr>
          <w:p w14:paraId="53222677" w14:textId="77777777" w:rsidR="005928BE" w:rsidRDefault="00000000">
            <w:pPr>
              <w:spacing w:before="80" w:after="80"/>
              <w:jc w:val="center"/>
            </w:pPr>
            <w:r>
              <w:rPr>
                <w:b/>
                <w:sz w:val="19"/>
              </w:rPr>
              <w:t>항목</w:t>
            </w:r>
          </w:p>
        </w:tc>
        <w:tc>
          <w:tcPr>
            <w:tcW w:w="4252" w:type="dxa"/>
            <w:tcBorders>
              <w:top w:val="single" w:sz="4" w:space="0" w:color="D9D9D9"/>
              <w:left w:val="single" w:sz="4" w:space="0" w:color="D9D9D9"/>
              <w:bottom w:val="single" w:sz="4" w:space="0" w:color="D9D9D9"/>
              <w:right w:val="single" w:sz="4" w:space="0" w:color="D9D9D9"/>
            </w:tcBorders>
            <w:shd w:val="clear" w:color="auto" w:fill="EAEAEA"/>
            <w:vAlign w:val="center"/>
          </w:tcPr>
          <w:p w14:paraId="602A94AC" w14:textId="77777777" w:rsidR="005928BE" w:rsidRDefault="00000000">
            <w:pPr>
              <w:spacing w:before="80" w:after="80"/>
              <w:rPr>
                <w:lang w:eastAsia="ko-KR"/>
              </w:rPr>
            </w:pPr>
            <w:r>
              <w:rPr>
                <w:b/>
                <w:sz w:val="19"/>
                <w:lang w:eastAsia="ko-KR"/>
              </w:rPr>
              <w:t>첨부 사업계획서 기재값</w:t>
            </w:r>
          </w:p>
        </w:tc>
        <w:tc>
          <w:tcPr>
            <w:tcW w:w="3685" w:type="dxa"/>
            <w:tcBorders>
              <w:top w:val="single" w:sz="4" w:space="0" w:color="D9D9D9"/>
              <w:left w:val="single" w:sz="4" w:space="0" w:color="D9D9D9"/>
              <w:bottom w:val="single" w:sz="4" w:space="0" w:color="D9D9D9"/>
              <w:right w:val="single" w:sz="4" w:space="0" w:color="D9D9D9"/>
            </w:tcBorders>
            <w:shd w:val="clear" w:color="auto" w:fill="EAEAEA"/>
            <w:vAlign w:val="center"/>
          </w:tcPr>
          <w:p w14:paraId="5C966479" w14:textId="77777777" w:rsidR="005928BE" w:rsidRDefault="00000000">
            <w:pPr>
              <w:spacing w:before="80" w:after="80"/>
            </w:pPr>
            <w:r>
              <w:rPr>
                <w:b/>
                <w:sz w:val="19"/>
              </w:rPr>
              <w:t>검증 기준</w:t>
            </w:r>
          </w:p>
        </w:tc>
      </w:tr>
      <w:tr w:rsidR="005928BE" w14:paraId="5A7A4FA8" w14:textId="77777777">
        <w:trPr>
          <w:cantSplit/>
          <w:jc w:val="center"/>
        </w:trPr>
        <w:tc>
          <w:tcPr>
            <w:tcW w:w="1701" w:type="dxa"/>
            <w:tcBorders>
              <w:top w:val="single" w:sz="4" w:space="0" w:color="D9D9D9"/>
              <w:left w:val="single" w:sz="4" w:space="0" w:color="D9D9D9"/>
              <w:bottom w:val="single" w:sz="4" w:space="0" w:color="D9D9D9"/>
              <w:right w:val="single" w:sz="4" w:space="0" w:color="D9D9D9"/>
            </w:tcBorders>
            <w:vAlign w:val="center"/>
          </w:tcPr>
          <w:p w14:paraId="65746CD2" w14:textId="77777777" w:rsidR="005928BE" w:rsidRDefault="00000000">
            <w:pPr>
              <w:spacing w:before="80" w:after="80"/>
              <w:jc w:val="center"/>
            </w:pPr>
            <w:r>
              <w:rPr>
                <w:sz w:val="19"/>
              </w:rPr>
              <w:t>사출성형기</w:t>
            </w:r>
          </w:p>
        </w:tc>
        <w:tc>
          <w:tcPr>
            <w:tcW w:w="4252" w:type="dxa"/>
            <w:tcBorders>
              <w:top w:val="single" w:sz="4" w:space="0" w:color="D9D9D9"/>
              <w:left w:val="single" w:sz="4" w:space="0" w:color="D9D9D9"/>
              <w:bottom w:val="single" w:sz="4" w:space="0" w:color="D9D9D9"/>
              <w:right w:val="single" w:sz="4" w:space="0" w:color="D9D9D9"/>
            </w:tcBorders>
            <w:vAlign w:val="center"/>
          </w:tcPr>
          <w:p w14:paraId="3E7FA9A1" w14:textId="77777777" w:rsidR="005928BE" w:rsidRDefault="00000000">
            <w:pPr>
              <w:spacing w:before="80" w:after="80"/>
            </w:pPr>
            <w:r>
              <w:rPr>
                <w:sz w:val="19"/>
              </w:rPr>
              <w:t>136.352 → 47.550tCO2eq/년</w:t>
            </w:r>
            <w:r>
              <w:rPr>
                <w:sz w:val="19"/>
              </w:rPr>
              <w:br/>
              <w:t>감축 88.802tCO2eq/년</w:t>
            </w:r>
          </w:p>
        </w:tc>
        <w:tc>
          <w:tcPr>
            <w:tcW w:w="3685" w:type="dxa"/>
            <w:tcBorders>
              <w:top w:val="single" w:sz="4" w:space="0" w:color="D9D9D9"/>
              <w:left w:val="single" w:sz="4" w:space="0" w:color="D9D9D9"/>
              <w:bottom w:val="single" w:sz="4" w:space="0" w:color="D9D9D9"/>
              <w:right w:val="single" w:sz="4" w:space="0" w:color="D9D9D9"/>
            </w:tcBorders>
            <w:vAlign w:val="center"/>
          </w:tcPr>
          <w:p w14:paraId="429B4A33" w14:textId="77777777" w:rsidR="005928BE" w:rsidRDefault="00000000">
            <w:pPr>
              <w:spacing w:before="80" w:after="80"/>
              <w:rPr>
                <w:lang w:eastAsia="ko-KR"/>
              </w:rPr>
            </w:pPr>
            <w:r>
              <w:rPr>
                <w:sz w:val="19"/>
                <w:lang w:eastAsia="ko-KR"/>
              </w:rPr>
              <w:t>3대 합계 성과의 근거 확인</w:t>
            </w:r>
          </w:p>
        </w:tc>
      </w:tr>
      <w:tr w:rsidR="005928BE" w14:paraId="7FA73227" w14:textId="77777777">
        <w:trPr>
          <w:cantSplit/>
          <w:jc w:val="center"/>
        </w:trPr>
        <w:tc>
          <w:tcPr>
            <w:tcW w:w="1701" w:type="dxa"/>
            <w:tcBorders>
              <w:top w:val="single" w:sz="4" w:space="0" w:color="D9D9D9"/>
              <w:left w:val="single" w:sz="4" w:space="0" w:color="D9D9D9"/>
              <w:bottom w:val="single" w:sz="4" w:space="0" w:color="D9D9D9"/>
              <w:right w:val="single" w:sz="4" w:space="0" w:color="D9D9D9"/>
            </w:tcBorders>
            <w:vAlign w:val="center"/>
          </w:tcPr>
          <w:p w14:paraId="214EC4AA" w14:textId="77777777" w:rsidR="005928BE" w:rsidRDefault="00000000">
            <w:pPr>
              <w:spacing w:before="80" w:after="80"/>
              <w:jc w:val="center"/>
            </w:pPr>
            <w:r>
              <w:rPr>
                <w:sz w:val="19"/>
              </w:rPr>
              <w:t>변압기</w:t>
            </w:r>
          </w:p>
        </w:tc>
        <w:tc>
          <w:tcPr>
            <w:tcW w:w="4252" w:type="dxa"/>
            <w:tcBorders>
              <w:top w:val="single" w:sz="4" w:space="0" w:color="D9D9D9"/>
              <w:left w:val="single" w:sz="4" w:space="0" w:color="D9D9D9"/>
              <w:bottom w:val="single" w:sz="4" w:space="0" w:color="D9D9D9"/>
              <w:right w:val="single" w:sz="4" w:space="0" w:color="D9D9D9"/>
            </w:tcBorders>
            <w:vAlign w:val="center"/>
          </w:tcPr>
          <w:p w14:paraId="65DB5F0F" w14:textId="77777777" w:rsidR="005928BE" w:rsidRDefault="00000000">
            <w:pPr>
              <w:spacing w:before="80" w:after="80"/>
              <w:rPr>
                <w:lang w:eastAsia="ko-KR"/>
              </w:rPr>
            </w:pPr>
            <w:r>
              <w:rPr>
                <w:sz w:val="19"/>
                <w:lang w:eastAsia="ko-KR"/>
              </w:rPr>
              <w:t>엑셀 상세표 61.410 → 40.220</w:t>
            </w:r>
            <w:r>
              <w:rPr>
                <w:sz w:val="19"/>
                <w:lang w:eastAsia="ko-KR"/>
              </w:rPr>
              <w:br/>
              <w:t>감축 21.190tCO2eq/년</w:t>
            </w:r>
            <w:r>
              <w:rPr>
                <w:sz w:val="19"/>
                <w:lang w:eastAsia="ko-KR"/>
              </w:rPr>
              <w:br/>
              <w:t>PDF 산출근거 감축 41.760</w:t>
            </w:r>
          </w:p>
        </w:tc>
        <w:tc>
          <w:tcPr>
            <w:tcW w:w="3685" w:type="dxa"/>
            <w:tcBorders>
              <w:top w:val="single" w:sz="4" w:space="0" w:color="D9D9D9"/>
              <w:left w:val="single" w:sz="4" w:space="0" w:color="D9D9D9"/>
              <w:bottom w:val="single" w:sz="4" w:space="0" w:color="D9D9D9"/>
              <w:right w:val="single" w:sz="4" w:space="0" w:color="D9D9D9"/>
            </w:tcBorders>
            <w:vAlign w:val="center"/>
          </w:tcPr>
          <w:p w14:paraId="2BDAB039" w14:textId="77777777" w:rsidR="005928BE" w:rsidRDefault="00000000">
            <w:pPr>
              <w:spacing w:before="80" w:after="80"/>
              <w:rPr>
                <w:lang w:eastAsia="ko-KR"/>
              </w:rPr>
            </w:pPr>
            <w:r>
              <w:rPr>
                <w:sz w:val="19"/>
                <w:lang w:eastAsia="ko-KR"/>
              </w:rPr>
              <w:t>최종 승인목표 확인 후 적용</w:t>
            </w:r>
            <w:r>
              <w:rPr>
                <w:sz w:val="19"/>
                <w:lang w:eastAsia="ko-KR"/>
              </w:rPr>
              <w:br/>
              <w:t>서로 다른 목표를 합산하지 않음</w:t>
            </w:r>
          </w:p>
        </w:tc>
      </w:tr>
      <w:tr w:rsidR="005928BE" w14:paraId="2E58EC85" w14:textId="77777777">
        <w:trPr>
          <w:cantSplit/>
          <w:jc w:val="center"/>
        </w:trPr>
        <w:tc>
          <w:tcPr>
            <w:tcW w:w="1701" w:type="dxa"/>
            <w:tcBorders>
              <w:top w:val="single" w:sz="4" w:space="0" w:color="D9D9D9"/>
              <w:left w:val="single" w:sz="4" w:space="0" w:color="D9D9D9"/>
              <w:bottom w:val="single" w:sz="4" w:space="0" w:color="D9D9D9"/>
              <w:right w:val="single" w:sz="4" w:space="0" w:color="D9D9D9"/>
            </w:tcBorders>
            <w:vAlign w:val="center"/>
          </w:tcPr>
          <w:p w14:paraId="4C3BEBE4" w14:textId="77777777" w:rsidR="005928BE" w:rsidRDefault="00000000">
            <w:pPr>
              <w:spacing w:before="80" w:after="80"/>
              <w:jc w:val="center"/>
            </w:pPr>
            <w:r>
              <w:rPr>
                <w:sz w:val="19"/>
              </w:rPr>
              <w:t>콤프레샤</w:t>
            </w:r>
          </w:p>
        </w:tc>
        <w:tc>
          <w:tcPr>
            <w:tcW w:w="4252" w:type="dxa"/>
            <w:tcBorders>
              <w:top w:val="single" w:sz="4" w:space="0" w:color="D9D9D9"/>
              <w:left w:val="single" w:sz="4" w:space="0" w:color="D9D9D9"/>
              <w:bottom w:val="single" w:sz="4" w:space="0" w:color="D9D9D9"/>
              <w:right w:val="single" w:sz="4" w:space="0" w:color="D9D9D9"/>
            </w:tcBorders>
            <w:vAlign w:val="center"/>
          </w:tcPr>
          <w:p w14:paraId="31D56F0F" w14:textId="77777777" w:rsidR="005928BE" w:rsidRDefault="00000000">
            <w:pPr>
              <w:spacing w:before="80" w:after="80"/>
            </w:pPr>
            <w:r>
              <w:rPr>
                <w:sz w:val="19"/>
              </w:rPr>
              <w:t>102.253 → 94.679tCO2eq/년</w:t>
            </w:r>
            <w:r>
              <w:rPr>
                <w:sz w:val="19"/>
              </w:rPr>
              <w:br/>
              <w:t>감축 7.574tCO2eq/년</w:t>
            </w:r>
          </w:p>
        </w:tc>
        <w:tc>
          <w:tcPr>
            <w:tcW w:w="3685" w:type="dxa"/>
            <w:tcBorders>
              <w:top w:val="single" w:sz="4" w:space="0" w:color="D9D9D9"/>
              <w:left w:val="single" w:sz="4" w:space="0" w:color="D9D9D9"/>
              <w:bottom w:val="single" w:sz="4" w:space="0" w:color="D9D9D9"/>
              <w:right w:val="single" w:sz="4" w:space="0" w:color="D9D9D9"/>
            </w:tcBorders>
            <w:vAlign w:val="center"/>
          </w:tcPr>
          <w:p w14:paraId="64125522" w14:textId="77777777" w:rsidR="005928BE" w:rsidRDefault="00000000">
            <w:pPr>
              <w:spacing w:before="80" w:after="80"/>
              <w:rPr>
                <w:lang w:eastAsia="ko-KR"/>
              </w:rPr>
            </w:pPr>
            <w:r>
              <w:rPr>
                <w:sz w:val="19"/>
                <w:lang w:eastAsia="ko-KR"/>
              </w:rPr>
              <w:t>동등 압력·공급량으로 비교</w:t>
            </w:r>
          </w:p>
        </w:tc>
      </w:tr>
      <w:tr w:rsidR="005928BE" w14:paraId="0ACDCB93" w14:textId="77777777">
        <w:trPr>
          <w:cantSplit/>
          <w:jc w:val="center"/>
        </w:trPr>
        <w:tc>
          <w:tcPr>
            <w:tcW w:w="1701" w:type="dxa"/>
            <w:tcBorders>
              <w:top w:val="single" w:sz="4" w:space="0" w:color="D9D9D9"/>
              <w:left w:val="single" w:sz="4" w:space="0" w:color="D9D9D9"/>
              <w:bottom w:val="single" w:sz="4" w:space="0" w:color="D9D9D9"/>
              <w:right w:val="single" w:sz="4" w:space="0" w:color="D9D9D9"/>
            </w:tcBorders>
            <w:vAlign w:val="center"/>
          </w:tcPr>
          <w:p w14:paraId="247664C3" w14:textId="77777777" w:rsidR="005928BE" w:rsidRDefault="00000000">
            <w:pPr>
              <w:spacing w:before="80" w:after="80"/>
              <w:jc w:val="center"/>
            </w:pPr>
            <w:r>
              <w:rPr>
                <w:sz w:val="19"/>
              </w:rPr>
              <w:t>소음</w:t>
            </w:r>
          </w:p>
        </w:tc>
        <w:tc>
          <w:tcPr>
            <w:tcW w:w="4252" w:type="dxa"/>
            <w:tcBorders>
              <w:top w:val="single" w:sz="4" w:space="0" w:color="D9D9D9"/>
              <w:left w:val="single" w:sz="4" w:space="0" w:color="D9D9D9"/>
              <w:bottom w:val="single" w:sz="4" w:space="0" w:color="D9D9D9"/>
              <w:right w:val="single" w:sz="4" w:space="0" w:color="D9D9D9"/>
            </w:tcBorders>
            <w:vAlign w:val="center"/>
          </w:tcPr>
          <w:p w14:paraId="6D045A63" w14:textId="77777777" w:rsidR="005928BE" w:rsidRDefault="00000000">
            <w:pPr>
              <w:spacing w:before="80" w:after="80"/>
            </w:pPr>
            <w:r>
              <w:rPr>
                <w:sz w:val="19"/>
              </w:rPr>
              <w:t>91.3 → 76.3dB</w:t>
            </w:r>
            <w:r>
              <w:rPr>
                <w:sz w:val="19"/>
              </w:rPr>
              <w:br/>
              <w:t>15.0dB 저감</w:t>
            </w:r>
          </w:p>
        </w:tc>
        <w:tc>
          <w:tcPr>
            <w:tcW w:w="3685" w:type="dxa"/>
            <w:tcBorders>
              <w:top w:val="single" w:sz="4" w:space="0" w:color="D9D9D9"/>
              <w:left w:val="single" w:sz="4" w:space="0" w:color="D9D9D9"/>
              <w:bottom w:val="single" w:sz="4" w:space="0" w:color="D9D9D9"/>
              <w:right w:val="single" w:sz="4" w:space="0" w:color="D9D9D9"/>
            </w:tcBorders>
            <w:vAlign w:val="center"/>
          </w:tcPr>
          <w:p w14:paraId="5B0C8817" w14:textId="77777777" w:rsidR="005928BE" w:rsidRDefault="00000000">
            <w:pPr>
              <w:spacing w:before="80" w:after="80"/>
              <w:rPr>
                <w:lang w:eastAsia="ko-KR"/>
              </w:rPr>
            </w:pPr>
            <w:r>
              <w:rPr>
                <w:sz w:val="19"/>
                <w:lang w:eastAsia="ko-KR"/>
              </w:rPr>
              <w:t>측정지점·가동조건 확인</w:t>
            </w:r>
            <w:r>
              <w:rPr>
                <w:sz w:val="19"/>
                <w:lang w:eastAsia="ko-KR"/>
              </w:rPr>
              <w:br/>
              <w:t>승인된 소음지표로 비교</w:t>
            </w:r>
          </w:p>
        </w:tc>
      </w:tr>
      <w:tr w:rsidR="005928BE" w14:paraId="190B04A6" w14:textId="77777777">
        <w:trPr>
          <w:cantSplit/>
          <w:jc w:val="center"/>
        </w:trPr>
        <w:tc>
          <w:tcPr>
            <w:tcW w:w="1701" w:type="dxa"/>
            <w:tcBorders>
              <w:top w:val="single" w:sz="4" w:space="0" w:color="D9D9D9"/>
              <w:left w:val="single" w:sz="4" w:space="0" w:color="D9D9D9"/>
              <w:bottom w:val="single" w:sz="4" w:space="0" w:color="D9D9D9"/>
              <w:right w:val="single" w:sz="4" w:space="0" w:color="D9D9D9"/>
            </w:tcBorders>
            <w:vAlign w:val="center"/>
          </w:tcPr>
          <w:p w14:paraId="14078B7D" w14:textId="77777777" w:rsidR="005928BE" w:rsidRDefault="00000000">
            <w:pPr>
              <w:spacing w:before="80" w:after="80"/>
              <w:jc w:val="center"/>
            </w:pPr>
            <w:r>
              <w:rPr>
                <w:sz w:val="19"/>
              </w:rPr>
              <w:t>모니터링</w:t>
            </w:r>
          </w:p>
        </w:tc>
        <w:tc>
          <w:tcPr>
            <w:tcW w:w="4252" w:type="dxa"/>
            <w:tcBorders>
              <w:top w:val="single" w:sz="4" w:space="0" w:color="D9D9D9"/>
              <w:left w:val="single" w:sz="4" w:space="0" w:color="D9D9D9"/>
              <w:bottom w:val="single" w:sz="4" w:space="0" w:color="D9D9D9"/>
              <w:right w:val="single" w:sz="4" w:space="0" w:color="D9D9D9"/>
            </w:tcBorders>
            <w:vAlign w:val="center"/>
          </w:tcPr>
          <w:p w14:paraId="007F0006" w14:textId="77777777" w:rsidR="005928BE" w:rsidRDefault="00000000">
            <w:pPr>
              <w:spacing w:before="80" w:after="80"/>
              <w:rPr>
                <w:lang w:eastAsia="ko-KR"/>
              </w:rPr>
            </w:pPr>
            <w:r>
              <w:rPr>
                <w:sz w:val="19"/>
                <w:lang w:eastAsia="ko-KR"/>
              </w:rPr>
              <w:t>노동시간 절감비용</w:t>
            </w:r>
            <w:r>
              <w:rPr>
                <w:sz w:val="19"/>
                <w:lang w:eastAsia="ko-KR"/>
              </w:rPr>
              <w:br/>
              <w:t>28,653,600원/년</w:t>
            </w:r>
          </w:p>
        </w:tc>
        <w:tc>
          <w:tcPr>
            <w:tcW w:w="3685" w:type="dxa"/>
            <w:tcBorders>
              <w:top w:val="single" w:sz="4" w:space="0" w:color="D9D9D9"/>
              <w:left w:val="single" w:sz="4" w:space="0" w:color="D9D9D9"/>
              <w:bottom w:val="single" w:sz="4" w:space="0" w:color="D9D9D9"/>
              <w:right w:val="single" w:sz="4" w:space="0" w:color="D9D9D9"/>
            </w:tcBorders>
            <w:vAlign w:val="center"/>
          </w:tcPr>
          <w:p w14:paraId="23308FD8" w14:textId="77777777" w:rsidR="005928BE" w:rsidRDefault="00000000">
            <w:pPr>
              <w:spacing w:before="80" w:after="80"/>
              <w:rPr>
                <w:lang w:eastAsia="ko-KR"/>
              </w:rPr>
            </w:pPr>
            <w:r>
              <w:rPr>
                <w:sz w:val="19"/>
                <w:lang w:eastAsia="ko-KR"/>
              </w:rPr>
              <w:t>실제 절감시간·인건비 근거 확인</w:t>
            </w:r>
          </w:p>
        </w:tc>
      </w:tr>
    </w:tbl>
    <w:p w14:paraId="56BE159B" w14:textId="77777777" w:rsidR="005928BE" w:rsidRDefault="00000000">
      <w:pPr>
        <w:rPr>
          <w:lang w:eastAsia="ko-KR"/>
        </w:rPr>
      </w:pPr>
      <w:r>
        <w:rPr>
          <w:lang w:eastAsia="ko-KR"/>
        </w:rPr>
        <w:t>위 수치는 첨부 자료의 기재값이며 실측결과가 아닙니다. 모든 목표의 최종 적용 여부는 승인 사업계획서로 확인합니다. 엑셀 온실가스 합계는 117.566tCO2eq/년이며 요약표는 반올림값 117.57을 사용합니다. 변압기 목표의 불일치는 발주기관이 공고·계약 단계에서 승인자료에 따라 확정하고 계약상대자에게 제공하여야 합니다.</w:t>
      </w:r>
    </w:p>
    <w:p w14:paraId="554FAD77" w14:textId="77777777" w:rsidR="005928BE" w:rsidRDefault="00000000">
      <w:pPr>
        <w:pStyle w:val="1"/>
        <w:pageBreakBefore/>
        <w:rPr>
          <w:lang w:eastAsia="ko-KR"/>
        </w:rPr>
      </w:pPr>
      <w:r>
        <w:rPr>
          <w:lang w:eastAsia="ko-KR"/>
        </w:rPr>
        <w:lastRenderedPageBreak/>
        <w:t xml:space="preserve">3 </w:t>
      </w:r>
      <w:r>
        <w:rPr>
          <w:lang w:eastAsia="ko-KR"/>
        </w:rPr>
        <w:t>공통</w:t>
      </w:r>
      <w:r>
        <w:rPr>
          <w:lang w:eastAsia="ko-KR"/>
        </w:rPr>
        <w:t xml:space="preserve"> </w:t>
      </w:r>
      <w:r>
        <w:rPr>
          <w:lang w:eastAsia="ko-KR"/>
        </w:rPr>
        <w:t>시험</w:t>
      </w:r>
      <w:r>
        <w:rPr>
          <w:lang w:eastAsia="ko-KR"/>
        </w:rPr>
        <w:t xml:space="preserve"> </w:t>
      </w:r>
      <w:r>
        <w:rPr>
          <w:lang w:eastAsia="ko-KR"/>
        </w:rPr>
        <w:t>수행조건</w:t>
      </w:r>
    </w:p>
    <w:p w14:paraId="6CBEA1C4" w14:textId="77777777" w:rsidR="005928BE" w:rsidRDefault="00000000">
      <w:pPr>
        <w:pStyle w:val="21"/>
        <w:rPr>
          <w:lang w:eastAsia="ko-KR"/>
        </w:rPr>
      </w:pPr>
      <w:r>
        <w:rPr>
          <w:lang w:eastAsia="ko-KR"/>
        </w:rPr>
        <w:t>착수</w:t>
      </w:r>
      <w:r>
        <w:rPr>
          <w:lang w:eastAsia="ko-KR"/>
        </w:rPr>
        <w:t xml:space="preserve"> </w:t>
      </w:r>
      <w:r>
        <w:rPr>
          <w:lang w:eastAsia="ko-KR"/>
        </w:rPr>
        <w:t>및</w:t>
      </w:r>
      <w:r>
        <w:rPr>
          <w:lang w:eastAsia="ko-KR"/>
        </w:rPr>
        <w:t xml:space="preserve"> </w:t>
      </w:r>
      <w:r>
        <w:rPr>
          <w:lang w:eastAsia="ko-KR"/>
        </w:rPr>
        <w:t>시험계획</w:t>
      </w:r>
      <w:r>
        <w:rPr>
          <w:lang w:eastAsia="ko-KR"/>
        </w:rPr>
        <w:t xml:space="preserve"> </w:t>
      </w:r>
      <w:r>
        <w:rPr>
          <w:lang w:eastAsia="ko-KR"/>
        </w:rPr>
        <w:t>승인</w:t>
      </w:r>
    </w:p>
    <w:p w14:paraId="6850DFDA" w14:textId="77777777" w:rsidR="005928BE" w:rsidRDefault="00000000">
      <w:pPr>
        <w:rPr>
          <w:lang w:eastAsia="ko-KR"/>
        </w:rPr>
      </w:pPr>
      <w:r>
        <w:rPr>
          <w:lang w:eastAsia="ko-KR"/>
        </w:rPr>
        <w:t>계약체결 후 7일 이내 착수계, 책임자 및 참여자 명단, 수행일정, 설비별 시험계획서를 제출합니다. 시험계획에는 대상·수량·측정지점·기간·반복횟수·적용 시험방법과 판본, 공인성적서 발급 여부, 교정장비, 산식·보정방법, 안전조치 및 발주기관 제공자료를 포함합니다. 발주기관의 서면 확인 후 현장시험을 수행합니다.</w:t>
      </w:r>
    </w:p>
    <w:p w14:paraId="01A88D95" w14:textId="77777777" w:rsidR="005928BE" w:rsidRDefault="00000000">
      <w:pPr>
        <w:pStyle w:val="21"/>
        <w:rPr>
          <w:lang w:eastAsia="ko-KR"/>
        </w:rPr>
      </w:pPr>
      <w:r>
        <w:rPr>
          <w:lang w:eastAsia="ko-KR"/>
        </w:rPr>
        <w:t>시험기관과</w:t>
      </w:r>
      <w:r>
        <w:rPr>
          <w:lang w:eastAsia="ko-KR"/>
        </w:rPr>
        <w:t xml:space="preserve"> </w:t>
      </w:r>
      <w:r>
        <w:rPr>
          <w:lang w:eastAsia="ko-KR"/>
        </w:rPr>
        <w:t>결과의</w:t>
      </w:r>
      <w:r>
        <w:rPr>
          <w:lang w:eastAsia="ko-KR"/>
        </w:rPr>
        <w:t xml:space="preserve"> </w:t>
      </w:r>
      <w:r>
        <w:rPr>
          <w:lang w:eastAsia="ko-KR"/>
        </w:rPr>
        <w:t>공인성</w:t>
      </w:r>
    </w:p>
    <w:p w14:paraId="3A4C495F" w14:textId="77777777" w:rsidR="005928BE" w:rsidRDefault="00000000">
      <w:pPr>
        <w:rPr>
          <w:lang w:eastAsia="ko-KR"/>
        </w:rPr>
      </w:pPr>
      <w:r>
        <w:rPr>
          <w:lang w:eastAsia="ko-KR"/>
        </w:rPr>
        <w:t>관리지침에 따른 공인인증시험기관 또는 전문기관이 수행하여야 합니다. KOLAS 인정 여부와 해당 시험항목·방법의 인정범위를 확인하여 성적서별로 구분합니다. 인정범위 외 의뢰자 제시방법 시험을 공인시험으로 표시할 수 없습니다. 전문기관 시험은 적용방법·장비 교정·인력의 적격성 및 품질관리 근거를 제시합니다.</w:t>
      </w:r>
    </w:p>
    <w:p w14:paraId="1BA79CDA" w14:textId="77777777" w:rsidR="005928BE" w:rsidRDefault="00000000">
      <w:pPr>
        <w:pStyle w:val="21"/>
        <w:rPr>
          <w:lang w:eastAsia="ko-KR"/>
        </w:rPr>
      </w:pPr>
      <w:r>
        <w:rPr>
          <w:lang w:eastAsia="ko-KR"/>
        </w:rPr>
        <w:t>비교조건과</w:t>
      </w:r>
      <w:r>
        <w:rPr>
          <w:lang w:eastAsia="ko-KR"/>
        </w:rPr>
        <w:t xml:space="preserve"> </w:t>
      </w:r>
      <w:r>
        <w:rPr>
          <w:lang w:eastAsia="ko-KR"/>
        </w:rPr>
        <w:t>반복측정</w:t>
      </w:r>
    </w:p>
    <w:p w14:paraId="08392640" w14:textId="77777777" w:rsidR="005928BE" w:rsidRDefault="00000000">
      <w:pPr>
        <w:rPr>
          <w:lang w:eastAsia="ko-KR"/>
        </w:rPr>
      </w:pPr>
      <w:r>
        <w:rPr>
          <w:lang w:eastAsia="ko-KR"/>
        </w:rPr>
        <w:t>개선 전후의 생산품·금형·재료, 생산량, 가동시간, 부하율, 압력·유량 및 소음 측정위치 등 성과에 영향을 주는 조건을 기록합니다. 조건이 다르면 단위 생산량·단위 공기량 또는 공통 부하조건으로 보정하고 산식·가정·오차를 공개합니다. 정격용량만으로 실제 절감량을 확정하지 않습니다.</w:t>
      </w:r>
    </w:p>
    <w:p w14:paraId="137D0A91" w14:textId="77777777" w:rsidR="005928BE" w:rsidRDefault="00000000">
      <w:pPr>
        <w:rPr>
          <w:lang w:eastAsia="ko-KR"/>
        </w:rPr>
      </w:pPr>
      <w:r>
        <w:rPr>
          <w:lang w:eastAsia="ko-KR"/>
        </w:rPr>
        <w:t>본 과업의 기본 발주조건으로 정상 안정운전 상태에서 비교 가능한 유효 측정구간을 전후 각각 3회 이상 확보합니다. 사출기·콤프레샤는 회당 30분 이상을 기본으로 하되 긴 생산주기나 부하변동이 있으면 측정시간을 늘립니다. 적용 표준이 별도 조건을 정하면 표준을 따르며, 불가피한 대체는 사유와 동등한 신뢰성을 입증하여 사전 승인받습니다. 이는 현장시험 조건이며 모든 시험표준의 공통 요구사항을 의미하지 않습니다.</w:t>
      </w:r>
    </w:p>
    <w:p w14:paraId="3F0B21AF" w14:textId="77777777" w:rsidR="005928BE" w:rsidRDefault="00000000">
      <w:pPr>
        <w:pStyle w:val="21"/>
        <w:rPr>
          <w:lang w:eastAsia="ko-KR"/>
        </w:rPr>
      </w:pPr>
      <w:r>
        <w:rPr>
          <w:lang w:eastAsia="ko-KR"/>
        </w:rPr>
        <w:t>개선</w:t>
      </w:r>
      <w:r>
        <w:rPr>
          <w:lang w:eastAsia="ko-KR"/>
        </w:rPr>
        <w:t xml:space="preserve"> </w:t>
      </w:r>
      <w:r>
        <w:rPr>
          <w:lang w:eastAsia="ko-KR"/>
        </w:rPr>
        <w:t>전</w:t>
      </w:r>
      <w:r>
        <w:rPr>
          <w:lang w:eastAsia="ko-KR"/>
        </w:rPr>
        <w:t xml:space="preserve"> </w:t>
      </w:r>
      <w:r>
        <w:rPr>
          <w:lang w:eastAsia="ko-KR"/>
        </w:rPr>
        <w:t>자료</w:t>
      </w:r>
      <w:r>
        <w:rPr>
          <w:lang w:eastAsia="ko-KR"/>
        </w:rPr>
        <w:t xml:space="preserve"> </w:t>
      </w:r>
      <w:r>
        <w:rPr>
          <w:lang w:eastAsia="ko-KR"/>
        </w:rPr>
        <w:t>확보</w:t>
      </w:r>
      <w:r>
        <w:rPr>
          <w:lang w:eastAsia="ko-KR"/>
        </w:rPr>
        <w:t xml:space="preserve"> </w:t>
      </w:r>
      <w:r>
        <w:rPr>
          <w:lang w:eastAsia="ko-KR"/>
        </w:rPr>
        <w:t>및</w:t>
      </w:r>
      <w:r>
        <w:rPr>
          <w:lang w:eastAsia="ko-KR"/>
        </w:rPr>
        <w:t xml:space="preserve"> </w:t>
      </w:r>
      <w:r>
        <w:rPr>
          <w:lang w:eastAsia="ko-KR"/>
        </w:rPr>
        <w:t>결측</w:t>
      </w:r>
      <w:r>
        <w:rPr>
          <w:lang w:eastAsia="ko-KR"/>
        </w:rPr>
        <w:t xml:space="preserve"> </w:t>
      </w:r>
      <w:r>
        <w:rPr>
          <w:lang w:eastAsia="ko-KR"/>
        </w:rPr>
        <w:t>처리</w:t>
      </w:r>
    </w:p>
    <w:p w14:paraId="29181B94" w14:textId="77777777" w:rsidR="005928BE" w:rsidRDefault="00000000">
      <w:pPr>
        <w:rPr>
          <w:lang w:eastAsia="ko-KR"/>
        </w:rPr>
      </w:pPr>
      <w:r>
        <w:rPr>
          <w:lang w:eastAsia="ko-KR"/>
        </w:rPr>
        <w:t>교체·철거 전에 개선 전 시험자료를 확보하는 것을 원칙으로 합니다. 기존 설비 시험이 불가능하면 과거 시험성적서, 전력로그, 운전일지, 제조사 시험자료 등의 출처·일자·대상 일치성과 사용조건을 검토합니다. 실측·자료 인용·계산·추정 결과를 구분하며, 근거가 부족한 항목은 검증불가 또는 제한적 검증으로 보고합니다. 누락된 기초자료를 임의 생성하거나 목표값으로 대체하지 않습니다.</w:t>
      </w:r>
    </w:p>
    <w:p w14:paraId="1CE6D0EA" w14:textId="77777777" w:rsidR="005928BE" w:rsidRDefault="00000000">
      <w:pPr>
        <w:pStyle w:val="21"/>
        <w:rPr>
          <w:lang w:eastAsia="ko-KR"/>
        </w:rPr>
      </w:pPr>
      <w:r>
        <w:rPr>
          <w:lang w:eastAsia="ko-KR"/>
        </w:rPr>
        <w:t>계측</w:t>
      </w:r>
      <w:r>
        <w:rPr>
          <w:lang w:eastAsia="ko-KR"/>
        </w:rPr>
        <w:t xml:space="preserve"> </w:t>
      </w:r>
      <w:r>
        <w:rPr>
          <w:lang w:eastAsia="ko-KR"/>
        </w:rPr>
        <w:t>및</w:t>
      </w:r>
      <w:r>
        <w:rPr>
          <w:lang w:eastAsia="ko-KR"/>
        </w:rPr>
        <w:t xml:space="preserve"> </w:t>
      </w:r>
      <w:r>
        <w:rPr>
          <w:lang w:eastAsia="ko-KR"/>
        </w:rPr>
        <w:t>데이터</w:t>
      </w:r>
      <w:r>
        <w:rPr>
          <w:lang w:eastAsia="ko-KR"/>
        </w:rPr>
        <w:t xml:space="preserve"> </w:t>
      </w:r>
      <w:r>
        <w:rPr>
          <w:lang w:eastAsia="ko-KR"/>
        </w:rPr>
        <w:t>품질</w:t>
      </w:r>
    </w:p>
    <w:p w14:paraId="5DE953CF" w14:textId="77777777" w:rsidR="005928BE" w:rsidRDefault="00000000">
      <w:pPr>
        <w:rPr>
          <w:lang w:eastAsia="ko-KR"/>
        </w:rPr>
      </w:pPr>
      <w:r>
        <w:rPr>
          <w:lang w:eastAsia="ko-KR"/>
        </w:rPr>
        <w:t>계측기는 시험범위·정확도·분해능이 적합하고 시험일 기준 교정 또는 확인 상태가 유효하여야 합니다. 장비명·모델·제조번호·교정일·유효관리기준을 기록합니다. 시간축·계측 위치·CT/PT 배율·단위를 일치시키고 원본 파일을 보존합니다. 결측·이상값 제외기준과 처리내역, 반복측정 편차 및 가능한 경우 측정불확도를 보고합니다.</w:t>
      </w:r>
    </w:p>
    <w:p w14:paraId="5B410BE2" w14:textId="77777777" w:rsidR="005928BE" w:rsidRDefault="00000000">
      <w:pPr>
        <w:pStyle w:val="1"/>
        <w:pageBreakBefore/>
        <w:rPr>
          <w:lang w:eastAsia="ko-KR"/>
        </w:rPr>
      </w:pPr>
      <w:r>
        <w:rPr>
          <w:lang w:eastAsia="ko-KR"/>
        </w:rPr>
        <w:lastRenderedPageBreak/>
        <w:t xml:space="preserve">4 </w:t>
      </w:r>
      <w:r>
        <w:rPr>
          <w:lang w:eastAsia="ko-KR"/>
        </w:rPr>
        <w:t>사출성형기</w:t>
      </w:r>
      <w:r>
        <w:rPr>
          <w:lang w:eastAsia="ko-KR"/>
        </w:rPr>
        <w:t xml:space="preserve"> </w:t>
      </w:r>
      <w:r>
        <w:rPr>
          <w:lang w:eastAsia="ko-KR"/>
        </w:rPr>
        <w:t>시험분석</w:t>
      </w:r>
    </w:p>
    <w:p w14:paraId="6971B537" w14:textId="77777777" w:rsidR="005928BE" w:rsidRDefault="00000000">
      <w:pPr>
        <w:pStyle w:val="21"/>
        <w:rPr>
          <w:lang w:eastAsia="ko-KR"/>
        </w:rPr>
      </w:pPr>
      <w:r>
        <w:rPr>
          <w:lang w:eastAsia="ko-KR"/>
        </w:rPr>
        <w:t>대상과</w:t>
      </w:r>
      <w:r>
        <w:rPr>
          <w:lang w:eastAsia="ko-KR"/>
        </w:rPr>
        <w:t xml:space="preserve"> </w:t>
      </w:r>
      <w:r>
        <w:rPr>
          <w:lang w:eastAsia="ko-KR"/>
        </w:rPr>
        <w:t>시험량</w:t>
      </w:r>
    </w:p>
    <w:p w14:paraId="4A41F032" w14:textId="77777777" w:rsidR="005928BE" w:rsidRDefault="00000000">
      <w:pPr>
        <w:rPr>
          <w:lang w:eastAsia="ko-KR"/>
        </w:rPr>
      </w:pPr>
      <w:r>
        <w:rPr>
          <w:lang w:eastAsia="ko-KR"/>
        </w:rPr>
        <w:t>기존 유압식 1모델과 신규 고효율 1모델을 비교시험합니다. 대표모델은 생산기여도, 금형·제품의 호환성과 기존 자료 확보 가능성을 고려하여 선정합니다. 선정된 모델의 시험결과를 다른 2대에 동일 비율로 일괄 적용할 수 없으며, 각 모델의 전력자료·생산조건·제조사 자료와 대표성 근거를 검토하여 전체 3대의 성과를 산정합니다.</w:t>
      </w:r>
    </w:p>
    <w:p w14:paraId="5EA8999C" w14:textId="77777777" w:rsidR="005928BE" w:rsidRDefault="00000000">
      <w:pPr>
        <w:rPr>
          <w:lang w:eastAsia="ko-KR"/>
        </w:rPr>
      </w:pPr>
      <w:r>
        <w:rPr>
          <w:lang w:eastAsia="ko-KR"/>
        </w:rPr>
        <w:t>나머지 2대의 현장 추가 실측이 필요한 경우 제안서에서 예산 내 가능 여부와 대안을 제시하고 계약 전 시험수량을 확정합니다. 추가시험을 무조건 무상으로 요구하지 않으며, 계약 후 범위가 바뀌면 변경절차를 적용합니다.</w:t>
      </w:r>
    </w:p>
    <w:p w14:paraId="0519E1A6" w14:textId="77777777" w:rsidR="005928BE" w:rsidRDefault="00000000">
      <w:pPr>
        <w:pStyle w:val="21"/>
      </w:pPr>
      <w:r>
        <w:t>시험항목</w:t>
      </w:r>
      <w:r>
        <w:t xml:space="preserve"> </w:t>
      </w:r>
      <w:r>
        <w:t>및</w:t>
      </w:r>
      <w:r>
        <w:t xml:space="preserve"> </w:t>
      </w:r>
      <w:r>
        <w:t>필요장비</w:t>
      </w:r>
    </w:p>
    <w:tbl>
      <w:tblPr>
        <w:tblW w:w="0" w:type="auto"/>
        <w:jc w:val="center"/>
        <w:tblLayout w:type="fixed"/>
        <w:tblLook w:val="04A0" w:firstRow="1" w:lastRow="0" w:firstColumn="1" w:lastColumn="0" w:noHBand="0" w:noVBand="1"/>
      </w:tblPr>
      <w:tblGrid>
        <w:gridCol w:w="2268"/>
        <w:gridCol w:w="7370"/>
      </w:tblGrid>
      <w:tr w:rsidR="005928BE" w14:paraId="64E9723A" w14:textId="77777777">
        <w:trPr>
          <w:cantSplit/>
          <w:tblHeader/>
          <w:jc w:val="center"/>
        </w:trPr>
        <w:tc>
          <w:tcPr>
            <w:tcW w:w="2268" w:type="dxa"/>
            <w:tcBorders>
              <w:top w:val="single" w:sz="4" w:space="0" w:color="D9D9D9"/>
              <w:left w:val="single" w:sz="4" w:space="0" w:color="D9D9D9"/>
              <w:bottom w:val="single" w:sz="4" w:space="0" w:color="D9D9D9"/>
              <w:right w:val="single" w:sz="4" w:space="0" w:color="D9D9D9"/>
            </w:tcBorders>
            <w:shd w:val="clear" w:color="auto" w:fill="EAEAEA"/>
            <w:vAlign w:val="center"/>
          </w:tcPr>
          <w:p w14:paraId="4CF246F7" w14:textId="77777777" w:rsidR="005928BE" w:rsidRDefault="00000000">
            <w:pPr>
              <w:spacing w:before="80" w:after="80"/>
              <w:jc w:val="center"/>
            </w:pPr>
            <w:r>
              <w:rPr>
                <w:b/>
                <w:sz w:val="19"/>
              </w:rPr>
              <w:t>시험항목</w:t>
            </w:r>
          </w:p>
        </w:tc>
        <w:tc>
          <w:tcPr>
            <w:tcW w:w="7370" w:type="dxa"/>
            <w:tcBorders>
              <w:top w:val="single" w:sz="4" w:space="0" w:color="D9D9D9"/>
              <w:left w:val="single" w:sz="4" w:space="0" w:color="D9D9D9"/>
              <w:bottom w:val="single" w:sz="4" w:space="0" w:color="D9D9D9"/>
              <w:right w:val="single" w:sz="4" w:space="0" w:color="D9D9D9"/>
            </w:tcBorders>
            <w:shd w:val="clear" w:color="auto" w:fill="EAEAEA"/>
            <w:vAlign w:val="center"/>
          </w:tcPr>
          <w:p w14:paraId="05994B46" w14:textId="77777777" w:rsidR="005928BE" w:rsidRDefault="00000000">
            <w:pPr>
              <w:spacing w:before="80" w:after="80"/>
            </w:pPr>
            <w:r>
              <w:rPr>
                <w:b/>
                <w:sz w:val="19"/>
              </w:rPr>
              <w:t>계측 및 기록내용</w:t>
            </w:r>
          </w:p>
        </w:tc>
      </w:tr>
      <w:tr w:rsidR="005928BE" w14:paraId="309F616B" w14:textId="77777777">
        <w:trPr>
          <w:cantSplit/>
          <w:jc w:val="center"/>
        </w:trPr>
        <w:tc>
          <w:tcPr>
            <w:tcW w:w="2268" w:type="dxa"/>
            <w:tcBorders>
              <w:top w:val="single" w:sz="4" w:space="0" w:color="D9D9D9"/>
              <w:left w:val="single" w:sz="4" w:space="0" w:color="D9D9D9"/>
              <w:bottom w:val="single" w:sz="4" w:space="0" w:color="D9D9D9"/>
              <w:right w:val="single" w:sz="4" w:space="0" w:color="D9D9D9"/>
            </w:tcBorders>
            <w:vAlign w:val="center"/>
          </w:tcPr>
          <w:p w14:paraId="6AD004F1" w14:textId="77777777" w:rsidR="005928BE" w:rsidRDefault="00000000">
            <w:pPr>
              <w:spacing w:before="80" w:after="80"/>
              <w:jc w:val="center"/>
            </w:pPr>
            <w:r>
              <w:rPr>
                <w:sz w:val="19"/>
              </w:rPr>
              <w:t>전력 소비</w:t>
            </w:r>
          </w:p>
        </w:tc>
        <w:tc>
          <w:tcPr>
            <w:tcW w:w="7370" w:type="dxa"/>
            <w:tcBorders>
              <w:top w:val="single" w:sz="4" w:space="0" w:color="D9D9D9"/>
              <w:left w:val="single" w:sz="4" w:space="0" w:color="D9D9D9"/>
              <w:bottom w:val="single" w:sz="4" w:space="0" w:color="D9D9D9"/>
              <w:right w:val="single" w:sz="4" w:space="0" w:color="D9D9D9"/>
            </w:tcBorders>
            <w:vAlign w:val="center"/>
          </w:tcPr>
          <w:p w14:paraId="495A84A4" w14:textId="77777777" w:rsidR="005928BE" w:rsidRDefault="00000000">
            <w:pPr>
              <w:spacing w:before="80" w:after="80"/>
              <w:rPr>
                <w:lang w:eastAsia="ko-KR"/>
              </w:rPr>
            </w:pPr>
            <w:r>
              <w:rPr>
                <w:sz w:val="19"/>
                <w:lang w:eastAsia="ko-KR"/>
              </w:rPr>
              <w:t>3상 전압 전류 유효전력 역률 누적전력량</w:t>
            </w:r>
            <w:r>
              <w:rPr>
                <w:sz w:val="19"/>
                <w:lang w:eastAsia="ko-KR"/>
              </w:rPr>
              <w:br/>
              <w:t>설비별 계측 위치와 부대장비 포함 여부</w:t>
            </w:r>
          </w:p>
        </w:tc>
      </w:tr>
      <w:tr w:rsidR="005928BE" w14:paraId="1C96BAC4" w14:textId="77777777">
        <w:trPr>
          <w:cantSplit/>
          <w:jc w:val="center"/>
        </w:trPr>
        <w:tc>
          <w:tcPr>
            <w:tcW w:w="2268" w:type="dxa"/>
            <w:tcBorders>
              <w:top w:val="single" w:sz="4" w:space="0" w:color="D9D9D9"/>
              <w:left w:val="single" w:sz="4" w:space="0" w:color="D9D9D9"/>
              <w:bottom w:val="single" w:sz="4" w:space="0" w:color="D9D9D9"/>
              <w:right w:val="single" w:sz="4" w:space="0" w:color="D9D9D9"/>
            </w:tcBorders>
            <w:vAlign w:val="center"/>
          </w:tcPr>
          <w:p w14:paraId="6D69178A" w14:textId="77777777" w:rsidR="005928BE" w:rsidRDefault="00000000">
            <w:pPr>
              <w:spacing w:before="80" w:after="80"/>
              <w:jc w:val="center"/>
            </w:pPr>
            <w:r>
              <w:rPr>
                <w:sz w:val="19"/>
              </w:rPr>
              <w:t>생산조건</w:t>
            </w:r>
          </w:p>
        </w:tc>
        <w:tc>
          <w:tcPr>
            <w:tcW w:w="7370" w:type="dxa"/>
            <w:tcBorders>
              <w:top w:val="single" w:sz="4" w:space="0" w:color="D9D9D9"/>
              <w:left w:val="single" w:sz="4" w:space="0" w:color="D9D9D9"/>
              <w:bottom w:val="single" w:sz="4" w:space="0" w:color="D9D9D9"/>
              <w:right w:val="single" w:sz="4" w:space="0" w:color="D9D9D9"/>
            </w:tcBorders>
            <w:vAlign w:val="center"/>
          </w:tcPr>
          <w:p w14:paraId="73B908E2" w14:textId="77777777" w:rsidR="005928BE" w:rsidRDefault="00000000">
            <w:pPr>
              <w:spacing w:before="80" w:after="80"/>
              <w:rPr>
                <w:lang w:eastAsia="ko-KR"/>
              </w:rPr>
            </w:pPr>
            <w:r>
              <w:rPr>
                <w:sz w:val="19"/>
                <w:lang w:eastAsia="ko-KR"/>
              </w:rPr>
              <w:t>제품·금형·수지 사양 사이클시간 생산수량</w:t>
            </w:r>
            <w:r>
              <w:rPr>
                <w:sz w:val="19"/>
                <w:lang w:eastAsia="ko-KR"/>
              </w:rPr>
              <w:br/>
              <w:t>양품수량 가동·대기시간 및 공정설정</w:t>
            </w:r>
          </w:p>
        </w:tc>
      </w:tr>
      <w:tr w:rsidR="005928BE" w14:paraId="3CB435CA" w14:textId="77777777">
        <w:trPr>
          <w:cantSplit/>
          <w:jc w:val="center"/>
        </w:trPr>
        <w:tc>
          <w:tcPr>
            <w:tcW w:w="2268" w:type="dxa"/>
            <w:tcBorders>
              <w:top w:val="single" w:sz="4" w:space="0" w:color="D9D9D9"/>
              <w:left w:val="single" w:sz="4" w:space="0" w:color="D9D9D9"/>
              <w:bottom w:val="single" w:sz="4" w:space="0" w:color="D9D9D9"/>
              <w:right w:val="single" w:sz="4" w:space="0" w:color="D9D9D9"/>
            </w:tcBorders>
            <w:vAlign w:val="center"/>
          </w:tcPr>
          <w:p w14:paraId="5D87C3FF" w14:textId="77777777" w:rsidR="005928BE" w:rsidRDefault="00000000">
            <w:pPr>
              <w:spacing w:before="80" w:after="80"/>
              <w:jc w:val="center"/>
            </w:pPr>
            <w:r>
              <w:rPr>
                <w:sz w:val="19"/>
              </w:rPr>
              <w:t>단위 생산량 에너지</w:t>
            </w:r>
          </w:p>
        </w:tc>
        <w:tc>
          <w:tcPr>
            <w:tcW w:w="7370" w:type="dxa"/>
            <w:tcBorders>
              <w:top w:val="single" w:sz="4" w:space="0" w:color="D9D9D9"/>
              <w:left w:val="single" w:sz="4" w:space="0" w:color="D9D9D9"/>
              <w:bottom w:val="single" w:sz="4" w:space="0" w:color="D9D9D9"/>
              <w:right w:val="single" w:sz="4" w:space="0" w:color="D9D9D9"/>
            </w:tcBorders>
            <w:vAlign w:val="center"/>
          </w:tcPr>
          <w:p w14:paraId="3C7702D3" w14:textId="77777777" w:rsidR="005928BE" w:rsidRDefault="00000000">
            <w:pPr>
              <w:spacing w:before="80" w:after="80"/>
              <w:rPr>
                <w:lang w:eastAsia="ko-KR"/>
              </w:rPr>
            </w:pPr>
            <w:r>
              <w:rPr>
                <w:sz w:val="19"/>
                <w:lang w:eastAsia="ko-KR"/>
              </w:rPr>
              <w:t>양품 1개당 kWh 또는 동일 제품의 생산단위당 kWh</w:t>
            </w:r>
          </w:p>
        </w:tc>
      </w:tr>
      <w:tr w:rsidR="005928BE" w14:paraId="641C70FB" w14:textId="77777777">
        <w:trPr>
          <w:cantSplit/>
          <w:jc w:val="center"/>
        </w:trPr>
        <w:tc>
          <w:tcPr>
            <w:tcW w:w="2268" w:type="dxa"/>
            <w:tcBorders>
              <w:top w:val="single" w:sz="4" w:space="0" w:color="D9D9D9"/>
              <w:left w:val="single" w:sz="4" w:space="0" w:color="D9D9D9"/>
              <w:bottom w:val="single" w:sz="4" w:space="0" w:color="D9D9D9"/>
              <w:right w:val="single" w:sz="4" w:space="0" w:color="D9D9D9"/>
            </w:tcBorders>
            <w:vAlign w:val="center"/>
          </w:tcPr>
          <w:p w14:paraId="688057C1" w14:textId="77777777" w:rsidR="005928BE" w:rsidRDefault="00000000">
            <w:pPr>
              <w:spacing w:before="80" w:after="80"/>
              <w:jc w:val="center"/>
            </w:pPr>
            <w:r>
              <w:rPr>
                <w:sz w:val="19"/>
              </w:rPr>
              <w:t>주요 장비</w:t>
            </w:r>
          </w:p>
        </w:tc>
        <w:tc>
          <w:tcPr>
            <w:tcW w:w="7370" w:type="dxa"/>
            <w:tcBorders>
              <w:top w:val="single" w:sz="4" w:space="0" w:color="D9D9D9"/>
              <w:left w:val="single" w:sz="4" w:space="0" w:color="D9D9D9"/>
              <w:bottom w:val="single" w:sz="4" w:space="0" w:color="D9D9D9"/>
              <w:right w:val="single" w:sz="4" w:space="0" w:color="D9D9D9"/>
            </w:tcBorders>
            <w:vAlign w:val="center"/>
          </w:tcPr>
          <w:p w14:paraId="1EB36AFF" w14:textId="77777777" w:rsidR="005928BE" w:rsidRDefault="00000000">
            <w:pPr>
              <w:spacing w:before="80" w:after="80"/>
              <w:rPr>
                <w:lang w:eastAsia="ko-KR"/>
              </w:rPr>
            </w:pPr>
            <w:r>
              <w:rPr>
                <w:sz w:val="19"/>
                <w:lang w:eastAsia="ko-KR"/>
              </w:rPr>
              <w:t>교정된 3상 전력분석기 적산전력 계측기</w:t>
            </w:r>
            <w:r>
              <w:rPr>
                <w:sz w:val="19"/>
                <w:lang w:eastAsia="ko-KR"/>
              </w:rPr>
              <w:br/>
              <w:t>생산수량·시간 기록장치 또는 생산로그</w:t>
            </w:r>
          </w:p>
        </w:tc>
      </w:tr>
    </w:tbl>
    <w:p w14:paraId="32273DCD" w14:textId="77777777" w:rsidR="005928BE" w:rsidRDefault="00000000">
      <w:pPr>
        <w:pStyle w:val="21"/>
        <w:rPr>
          <w:lang w:eastAsia="ko-KR"/>
        </w:rPr>
      </w:pPr>
      <w:r>
        <w:rPr>
          <w:lang w:eastAsia="ko-KR"/>
        </w:rPr>
        <w:t>수행방법</w:t>
      </w:r>
    </w:p>
    <w:p w14:paraId="267ABB8A" w14:textId="77777777" w:rsidR="005928BE" w:rsidRDefault="00000000">
      <w:pPr>
        <w:rPr>
          <w:lang w:eastAsia="ko-KR"/>
        </w:rPr>
      </w:pPr>
      <w:r>
        <w:rPr>
          <w:lang w:eastAsia="ko-KR"/>
        </w:rPr>
        <w:t>① 기존·신규 설비의 대상 제품과 공정조건을 확인합니다. ② 충분히 예열한 정상생산 상태에서 전력과 생산량을 같은 시간구간으로 기록합니다. ③ 전후 각각 기본 반복구간을 확보하고 비정상 정지·불량·조건변경을 표시합니다. ④ 비교조건이 다른 경우 양품 생산량과 제품 구성을 반영하여 보정합니다. ⑤ 모델별 단위전력 및 연간 생산량·가동시간 근거로 3대 합계 성과를 산정합니다.</w:t>
      </w:r>
    </w:p>
    <w:p w14:paraId="4D795D59" w14:textId="77777777" w:rsidR="005928BE" w:rsidRDefault="00000000">
      <w:pPr>
        <w:pStyle w:val="21"/>
        <w:rPr>
          <w:lang w:eastAsia="ko-KR"/>
        </w:rPr>
      </w:pPr>
      <w:r>
        <w:rPr>
          <w:lang w:eastAsia="ko-KR"/>
        </w:rPr>
        <w:t>산정</w:t>
      </w:r>
      <w:r>
        <w:rPr>
          <w:lang w:eastAsia="ko-KR"/>
        </w:rPr>
        <w:t xml:space="preserve"> </w:t>
      </w:r>
      <w:r>
        <w:rPr>
          <w:lang w:eastAsia="ko-KR"/>
        </w:rPr>
        <w:t>및</w:t>
      </w:r>
      <w:r>
        <w:rPr>
          <w:lang w:eastAsia="ko-KR"/>
        </w:rPr>
        <w:t xml:space="preserve"> </w:t>
      </w:r>
      <w:r>
        <w:rPr>
          <w:lang w:eastAsia="ko-KR"/>
        </w:rPr>
        <w:t>결과</w:t>
      </w:r>
      <w:r>
        <w:rPr>
          <w:lang w:eastAsia="ko-KR"/>
        </w:rPr>
        <w:t xml:space="preserve"> </w:t>
      </w:r>
      <w:r>
        <w:rPr>
          <w:lang w:eastAsia="ko-KR"/>
        </w:rPr>
        <w:t>보고</w:t>
      </w:r>
    </w:p>
    <w:p w14:paraId="43FEEC5C" w14:textId="77777777" w:rsidR="005928BE" w:rsidRDefault="00000000">
      <w:pPr>
        <w:rPr>
          <w:lang w:eastAsia="ko-KR"/>
        </w:rPr>
      </w:pPr>
      <w:r>
        <w:rPr>
          <w:lang w:eastAsia="ko-KR"/>
        </w:rPr>
        <w:t>단위전력량 = 측정 전력량 kWh ÷ 동일 구간 양품수량</w:t>
      </w:r>
      <w:r>
        <w:rPr>
          <w:lang w:eastAsia="ko-KR"/>
        </w:rPr>
        <w:br/>
        <w:t>연간 전력절감량 = 모델별 개선 전후 단위전력량 차이 × 공통 연간 생산수량의 합계</w:t>
      </w:r>
      <w:r>
        <w:rPr>
          <w:lang w:eastAsia="ko-KR"/>
        </w:rPr>
        <w:br/>
        <w:t>생산수량 기준이 부적합한 경우 공통 운전시간 기준으로 산정하고 그 사유를 제시합니다.</w:t>
      </w:r>
    </w:p>
    <w:p w14:paraId="25BE54C6" w14:textId="77777777" w:rsidR="005928BE" w:rsidRDefault="00000000">
      <w:pPr>
        <w:rPr>
          <w:lang w:eastAsia="ko-KR"/>
        </w:rPr>
      </w:pPr>
      <w:r>
        <w:rPr>
          <w:lang w:eastAsia="ko-KR"/>
        </w:rPr>
        <w:t>보고서에는 대표모델 선정근거, 전체 3대의 기초자료, 측정구간별 전력·생산량, 평균·편차, 보정 전후 값 및 연간 환산표를 포함합니다. 냉각·건조·이송장치 등 주변기기 에너지는 계측경계를 명시하고 개선 전후 동일 경계로 비교합니다.</w:t>
      </w:r>
    </w:p>
    <w:p w14:paraId="11C6F11F" w14:textId="77777777" w:rsidR="005928BE" w:rsidRDefault="00000000">
      <w:pPr>
        <w:pStyle w:val="1"/>
        <w:pageBreakBefore/>
        <w:rPr>
          <w:lang w:eastAsia="ko-KR"/>
        </w:rPr>
      </w:pPr>
      <w:r>
        <w:rPr>
          <w:lang w:eastAsia="ko-KR"/>
        </w:rPr>
        <w:lastRenderedPageBreak/>
        <w:t xml:space="preserve">5 </w:t>
      </w:r>
      <w:r>
        <w:rPr>
          <w:lang w:eastAsia="ko-KR"/>
        </w:rPr>
        <w:t>변압기</w:t>
      </w:r>
      <w:r>
        <w:rPr>
          <w:lang w:eastAsia="ko-KR"/>
        </w:rPr>
        <w:t xml:space="preserve"> </w:t>
      </w:r>
      <w:r>
        <w:rPr>
          <w:lang w:eastAsia="ko-KR"/>
        </w:rPr>
        <w:t>시험분석</w:t>
      </w:r>
    </w:p>
    <w:p w14:paraId="181CE6CA" w14:textId="77777777" w:rsidR="005928BE" w:rsidRDefault="00000000">
      <w:pPr>
        <w:pStyle w:val="21"/>
        <w:rPr>
          <w:lang w:eastAsia="ko-KR"/>
        </w:rPr>
      </w:pPr>
      <w:r>
        <w:rPr>
          <w:lang w:eastAsia="ko-KR"/>
        </w:rPr>
        <w:t>대상과</w:t>
      </w:r>
      <w:r>
        <w:rPr>
          <w:lang w:eastAsia="ko-KR"/>
        </w:rPr>
        <w:t xml:space="preserve"> </w:t>
      </w:r>
      <w:r>
        <w:rPr>
          <w:lang w:eastAsia="ko-KR"/>
        </w:rPr>
        <w:t>검증경계</w:t>
      </w:r>
    </w:p>
    <w:p w14:paraId="27CE9386" w14:textId="77777777" w:rsidR="005928BE" w:rsidRDefault="00000000">
      <w:pPr>
        <w:rPr>
          <w:lang w:eastAsia="ko-KR"/>
        </w:rPr>
      </w:pPr>
      <w:r>
        <w:rPr>
          <w:lang w:eastAsia="ko-KR"/>
        </w:rPr>
        <w:t>450kVA 1대와 200kVA 1대 각각에 대하여 기존·신규 설비의 무부하손·부하손, 부하율 및 효율을 확인합니다. 수전설비 전력의 단순 전후 차이를 변압기 손실 절감으로 간주하지 않습니다. 생산설비 전력절감과 변압기 손실절감을 별도로 산정하여 중복계상을 방지합니다.</w:t>
      </w:r>
    </w:p>
    <w:p w14:paraId="3AFE41BD" w14:textId="77777777" w:rsidR="005928BE" w:rsidRDefault="00000000">
      <w:pPr>
        <w:pStyle w:val="21"/>
      </w:pPr>
      <w:r>
        <w:t>시험항목</w:t>
      </w:r>
      <w:r>
        <w:t xml:space="preserve"> </w:t>
      </w:r>
      <w:r>
        <w:t>및</w:t>
      </w:r>
      <w:r>
        <w:t xml:space="preserve"> </w:t>
      </w:r>
      <w:r>
        <w:t>자료</w:t>
      </w:r>
    </w:p>
    <w:tbl>
      <w:tblPr>
        <w:tblW w:w="0" w:type="auto"/>
        <w:jc w:val="center"/>
        <w:tblLayout w:type="fixed"/>
        <w:tblLook w:val="04A0" w:firstRow="1" w:lastRow="0" w:firstColumn="1" w:lastColumn="0" w:noHBand="0" w:noVBand="1"/>
      </w:tblPr>
      <w:tblGrid>
        <w:gridCol w:w="2268"/>
        <w:gridCol w:w="7370"/>
      </w:tblGrid>
      <w:tr w:rsidR="005928BE" w14:paraId="01E119AC" w14:textId="77777777">
        <w:trPr>
          <w:cantSplit/>
          <w:tblHeader/>
          <w:jc w:val="center"/>
        </w:trPr>
        <w:tc>
          <w:tcPr>
            <w:tcW w:w="2268" w:type="dxa"/>
            <w:tcBorders>
              <w:top w:val="single" w:sz="4" w:space="0" w:color="D9D9D9"/>
              <w:left w:val="single" w:sz="4" w:space="0" w:color="D9D9D9"/>
              <w:bottom w:val="single" w:sz="4" w:space="0" w:color="D9D9D9"/>
              <w:right w:val="single" w:sz="4" w:space="0" w:color="D9D9D9"/>
            </w:tcBorders>
            <w:shd w:val="clear" w:color="auto" w:fill="EAEAEA"/>
            <w:vAlign w:val="center"/>
          </w:tcPr>
          <w:p w14:paraId="472CC321" w14:textId="77777777" w:rsidR="005928BE" w:rsidRDefault="00000000">
            <w:pPr>
              <w:spacing w:before="80" w:after="80"/>
              <w:jc w:val="center"/>
            </w:pPr>
            <w:r>
              <w:rPr>
                <w:b/>
                <w:sz w:val="19"/>
              </w:rPr>
              <w:t>항목</w:t>
            </w:r>
          </w:p>
        </w:tc>
        <w:tc>
          <w:tcPr>
            <w:tcW w:w="7370" w:type="dxa"/>
            <w:tcBorders>
              <w:top w:val="single" w:sz="4" w:space="0" w:color="D9D9D9"/>
              <w:left w:val="single" w:sz="4" w:space="0" w:color="D9D9D9"/>
              <w:bottom w:val="single" w:sz="4" w:space="0" w:color="D9D9D9"/>
              <w:right w:val="single" w:sz="4" w:space="0" w:color="D9D9D9"/>
            </w:tcBorders>
            <w:shd w:val="clear" w:color="auto" w:fill="EAEAEA"/>
            <w:vAlign w:val="center"/>
          </w:tcPr>
          <w:p w14:paraId="1B46B02B" w14:textId="77777777" w:rsidR="005928BE" w:rsidRDefault="00000000">
            <w:pPr>
              <w:spacing w:before="80" w:after="80"/>
            </w:pPr>
            <w:r>
              <w:rPr>
                <w:b/>
                <w:sz w:val="19"/>
              </w:rPr>
              <w:t>수행내용</w:t>
            </w:r>
          </w:p>
        </w:tc>
      </w:tr>
      <w:tr w:rsidR="005928BE" w14:paraId="10D86077" w14:textId="77777777">
        <w:trPr>
          <w:cantSplit/>
          <w:jc w:val="center"/>
        </w:trPr>
        <w:tc>
          <w:tcPr>
            <w:tcW w:w="2268" w:type="dxa"/>
            <w:tcBorders>
              <w:top w:val="single" w:sz="4" w:space="0" w:color="D9D9D9"/>
              <w:left w:val="single" w:sz="4" w:space="0" w:color="D9D9D9"/>
              <w:bottom w:val="single" w:sz="4" w:space="0" w:color="D9D9D9"/>
              <w:right w:val="single" w:sz="4" w:space="0" w:color="D9D9D9"/>
            </w:tcBorders>
            <w:vAlign w:val="center"/>
          </w:tcPr>
          <w:p w14:paraId="33A289DE" w14:textId="77777777" w:rsidR="005928BE" w:rsidRDefault="00000000">
            <w:pPr>
              <w:spacing w:before="80" w:after="80"/>
              <w:jc w:val="center"/>
            </w:pPr>
            <w:r>
              <w:rPr>
                <w:sz w:val="19"/>
              </w:rPr>
              <w:t>명판 및 시험자료</w:t>
            </w:r>
          </w:p>
        </w:tc>
        <w:tc>
          <w:tcPr>
            <w:tcW w:w="7370" w:type="dxa"/>
            <w:tcBorders>
              <w:top w:val="single" w:sz="4" w:space="0" w:color="D9D9D9"/>
              <w:left w:val="single" w:sz="4" w:space="0" w:color="D9D9D9"/>
              <w:bottom w:val="single" w:sz="4" w:space="0" w:color="D9D9D9"/>
              <w:right w:val="single" w:sz="4" w:space="0" w:color="D9D9D9"/>
            </w:tcBorders>
            <w:vAlign w:val="center"/>
          </w:tcPr>
          <w:p w14:paraId="7D8FCDD5" w14:textId="77777777" w:rsidR="005928BE" w:rsidRDefault="00000000">
            <w:pPr>
              <w:spacing w:before="80" w:after="80"/>
              <w:rPr>
                <w:lang w:eastAsia="ko-KR"/>
              </w:rPr>
            </w:pPr>
            <w:r>
              <w:rPr>
                <w:sz w:val="19"/>
                <w:lang w:eastAsia="ko-KR"/>
              </w:rPr>
              <w:t>용량 전압 결선 제조번호 제조년도</w:t>
            </w:r>
            <w:r>
              <w:rPr>
                <w:sz w:val="19"/>
                <w:lang w:eastAsia="ko-KR"/>
              </w:rPr>
              <w:br/>
              <w:t>기존·신규 용량별 공장시험성적서와 손실자료 확인</w:t>
            </w:r>
          </w:p>
        </w:tc>
      </w:tr>
      <w:tr w:rsidR="005928BE" w14:paraId="66655F5B" w14:textId="77777777">
        <w:trPr>
          <w:cantSplit/>
          <w:jc w:val="center"/>
        </w:trPr>
        <w:tc>
          <w:tcPr>
            <w:tcW w:w="2268" w:type="dxa"/>
            <w:tcBorders>
              <w:top w:val="single" w:sz="4" w:space="0" w:color="D9D9D9"/>
              <w:left w:val="single" w:sz="4" w:space="0" w:color="D9D9D9"/>
              <w:bottom w:val="single" w:sz="4" w:space="0" w:color="D9D9D9"/>
              <w:right w:val="single" w:sz="4" w:space="0" w:color="D9D9D9"/>
            </w:tcBorders>
            <w:vAlign w:val="center"/>
          </w:tcPr>
          <w:p w14:paraId="57F960EA" w14:textId="77777777" w:rsidR="005928BE" w:rsidRDefault="00000000">
            <w:pPr>
              <w:spacing w:before="80" w:after="80"/>
              <w:jc w:val="center"/>
            </w:pPr>
            <w:r>
              <w:rPr>
                <w:sz w:val="19"/>
              </w:rPr>
              <w:t>손실 및 효율</w:t>
            </w:r>
          </w:p>
        </w:tc>
        <w:tc>
          <w:tcPr>
            <w:tcW w:w="7370" w:type="dxa"/>
            <w:tcBorders>
              <w:top w:val="single" w:sz="4" w:space="0" w:color="D9D9D9"/>
              <w:left w:val="single" w:sz="4" w:space="0" w:color="D9D9D9"/>
              <w:bottom w:val="single" w:sz="4" w:space="0" w:color="D9D9D9"/>
              <w:right w:val="single" w:sz="4" w:space="0" w:color="D9D9D9"/>
            </w:tcBorders>
            <w:vAlign w:val="center"/>
          </w:tcPr>
          <w:p w14:paraId="1507C6E1" w14:textId="77777777" w:rsidR="005928BE" w:rsidRDefault="00000000">
            <w:pPr>
              <w:spacing w:before="80" w:after="80"/>
              <w:rPr>
                <w:lang w:eastAsia="ko-KR"/>
              </w:rPr>
            </w:pPr>
            <w:r>
              <w:rPr>
                <w:sz w:val="19"/>
                <w:lang w:eastAsia="ko-KR"/>
              </w:rPr>
              <w:t>무부하손 정격 부하손 시험온도 보정조건</w:t>
            </w:r>
            <w:r>
              <w:rPr>
                <w:sz w:val="19"/>
                <w:lang w:eastAsia="ko-KR"/>
              </w:rPr>
              <w:br/>
              <w:t>공통 부하율에서의 손실·효율 산정</w:t>
            </w:r>
          </w:p>
        </w:tc>
      </w:tr>
      <w:tr w:rsidR="005928BE" w14:paraId="2EA1A24D" w14:textId="77777777">
        <w:trPr>
          <w:cantSplit/>
          <w:jc w:val="center"/>
        </w:trPr>
        <w:tc>
          <w:tcPr>
            <w:tcW w:w="2268" w:type="dxa"/>
            <w:tcBorders>
              <w:top w:val="single" w:sz="4" w:space="0" w:color="D9D9D9"/>
              <w:left w:val="single" w:sz="4" w:space="0" w:color="D9D9D9"/>
              <w:bottom w:val="single" w:sz="4" w:space="0" w:color="D9D9D9"/>
              <w:right w:val="single" w:sz="4" w:space="0" w:color="D9D9D9"/>
            </w:tcBorders>
            <w:vAlign w:val="center"/>
          </w:tcPr>
          <w:p w14:paraId="5A081A0C" w14:textId="77777777" w:rsidR="005928BE" w:rsidRDefault="00000000">
            <w:pPr>
              <w:spacing w:before="80" w:after="80"/>
              <w:jc w:val="center"/>
            </w:pPr>
            <w:r>
              <w:rPr>
                <w:sz w:val="19"/>
              </w:rPr>
              <w:t>현장 부하</w:t>
            </w:r>
          </w:p>
        </w:tc>
        <w:tc>
          <w:tcPr>
            <w:tcW w:w="7370" w:type="dxa"/>
            <w:tcBorders>
              <w:top w:val="single" w:sz="4" w:space="0" w:color="D9D9D9"/>
              <w:left w:val="single" w:sz="4" w:space="0" w:color="D9D9D9"/>
              <w:bottom w:val="single" w:sz="4" w:space="0" w:color="D9D9D9"/>
              <w:right w:val="single" w:sz="4" w:space="0" w:color="D9D9D9"/>
            </w:tcBorders>
            <w:vAlign w:val="center"/>
          </w:tcPr>
          <w:p w14:paraId="03DC1F19" w14:textId="77777777" w:rsidR="005928BE" w:rsidRDefault="00000000">
            <w:pPr>
              <w:spacing w:before="80" w:after="80"/>
              <w:rPr>
                <w:lang w:eastAsia="ko-KR"/>
              </w:rPr>
            </w:pPr>
            <w:r>
              <w:rPr>
                <w:sz w:val="19"/>
                <w:lang w:eastAsia="ko-KR"/>
              </w:rPr>
              <w:t>부하전력 역률 부하율 전압·전류 계측</w:t>
            </w:r>
            <w:r>
              <w:rPr>
                <w:sz w:val="19"/>
                <w:lang w:eastAsia="ko-KR"/>
              </w:rPr>
              <w:br/>
              <w:t>대표일의 생산·대기 패턴과 기존 로그 대조</w:t>
            </w:r>
          </w:p>
        </w:tc>
      </w:tr>
      <w:tr w:rsidR="005928BE" w14:paraId="1E6DFB49" w14:textId="77777777">
        <w:trPr>
          <w:cantSplit/>
          <w:jc w:val="center"/>
        </w:trPr>
        <w:tc>
          <w:tcPr>
            <w:tcW w:w="2268" w:type="dxa"/>
            <w:tcBorders>
              <w:top w:val="single" w:sz="4" w:space="0" w:color="D9D9D9"/>
              <w:left w:val="single" w:sz="4" w:space="0" w:color="D9D9D9"/>
              <w:bottom w:val="single" w:sz="4" w:space="0" w:color="D9D9D9"/>
              <w:right w:val="single" w:sz="4" w:space="0" w:color="D9D9D9"/>
            </w:tcBorders>
            <w:vAlign w:val="center"/>
          </w:tcPr>
          <w:p w14:paraId="09DC41DD" w14:textId="77777777" w:rsidR="005928BE" w:rsidRDefault="00000000">
            <w:pPr>
              <w:spacing w:before="80" w:after="80"/>
              <w:jc w:val="center"/>
            </w:pPr>
            <w:r>
              <w:rPr>
                <w:sz w:val="19"/>
              </w:rPr>
              <w:t>필요장비</w:t>
            </w:r>
          </w:p>
        </w:tc>
        <w:tc>
          <w:tcPr>
            <w:tcW w:w="7370" w:type="dxa"/>
            <w:tcBorders>
              <w:top w:val="single" w:sz="4" w:space="0" w:color="D9D9D9"/>
              <w:left w:val="single" w:sz="4" w:space="0" w:color="D9D9D9"/>
              <w:bottom w:val="single" w:sz="4" w:space="0" w:color="D9D9D9"/>
              <w:right w:val="single" w:sz="4" w:space="0" w:color="D9D9D9"/>
            </w:tcBorders>
            <w:vAlign w:val="center"/>
          </w:tcPr>
          <w:p w14:paraId="61D75F40" w14:textId="77777777" w:rsidR="005928BE" w:rsidRDefault="00000000">
            <w:pPr>
              <w:spacing w:before="80" w:after="80"/>
              <w:rPr>
                <w:lang w:eastAsia="ko-KR"/>
              </w:rPr>
            </w:pPr>
            <w:r>
              <w:rPr>
                <w:sz w:val="19"/>
                <w:lang w:eastAsia="ko-KR"/>
              </w:rPr>
              <w:t>적합한 전력분석기 CT/PT 또는 안전한 계측단자</w:t>
            </w:r>
            <w:r>
              <w:rPr>
                <w:sz w:val="19"/>
                <w:lang w:eastAsia="ko-KR"/>
              </w:rPr>
              <w:br/>
              <w:t>기관의 손실시험설비 해당 시험을 수행하는 경우</w:t>
            </w:r>
          </w:p>
        </w:tc>
      </w:tr>
    </w:tbl>
    <w:p w14:paraId="7C4DDB9C" w14:textId="77777777" w:rsidR="005928BE" w:rsidRDefault="00000000">
      <w:pPr>
        <w:pStyle w:val="21"/>
        <w:rPr>
          <w:lang w:eastAsia="ko-KR"/>
        </w:rPr>
      </w:pPr>
      <w:r>
        <w:rPr>
          <w:lang w:eastAsia="ko-KR"/>
        </w:rPr>
        <w:t>시험방법과</w:t>
      </w:r>
      <w:r>
        <w:rPr>
          <w:lang w:eastAsia="ko-KR"/>
        </w:rPr>
        <w:t xml:space="preserve"> </w:t>
      </w:r>
      <w:r>
        <w:rPr>
          <w:lang w:eastAsia="ko-KR"/>
        </w:rPr>
        <w:t>안전조건</w:t>
      </w:r>
    </w:p>
    <w:p w14:paraId="51EEE36F" w14:textId="77777777" w:rsidR="005928BE" w:rsidRDefault="00000000">
      <w:pPr>
        <w:rPr>
          <w:lang w:eastAsia="ko-KR"/>
        </w:rPr>
      </w:pPr>
      <w:r>
        <w:rPr>
          <w:lang w:eastAsia="ko-KR"/>
        </w:rPr>
        <w:t>기존·신규의 적합한 용량별 시험성적서를 확보하여 손실자료를 검토하고, 교정된 장비로 현장 부하조건을 확인합니다. 기본 현장 부하자료는 정상 조업을 포함하는 연속 24시간 이상을 확보하되, 변동이 크면 기존 모니터링로그 등으로 대표성을 보완합니다. 현장 접근 제한 시 동등한 유효 로그자료의 출처와 시간범위를 확인합니다.</w:t>
      </w:r>
    </w:p>
    <w:p w14:paraId="54980B97" w14:textId="77777777" w:rsidR="005928BE" w:rsidRDefault="00000000">
      <w:pPr>
        <w:rPr>
          <w:lang w:eastAsia="ko-KR"/>
        </w:rPr>
      </w:pPr>
      <w:r>
        <w:rPr>
          <w:lang w:eastAsia="ko-KR"/>
        </w:rPr>
        <w:t>시험성적서나 기존 손실자료가 없거나 신뢰성이 부족하면 대체 자료의 적합성과 검증한계를 보고합니다. 추가 정밀 손실시험은 시험시설·정전·반출 필요성 및 비용을 확인하여 계약 전에 방법을 확정합니다. 통전된 고압설비에서 무부하·단락시험을 임의 수행하지 않습니다. 고압 측정과 계측 연결은 적격 인력 및 전기안전관리자의 통제하에 실시합니다.</w:t>
      </w:r>
    </w:p>
    <w:p w14:paraId="680179C4" w14:textId="77777777" w:rsidR="005928BE" w:rsidRDefault="00000000">
      <w:pPr>
        <w:pStyle w:val="21"/>
        <w:rPr>
          <w:lang w:eastAsia="ko-KR"/>
        </w:rPr>
      </w:pPr>
      <w:r>
        <w:rPr>
          <w:lang w:eastAsia="ko-KR"/>
        </w:rPr>
        <w:t>산정</w:t>
      </w:r>
      <w:r>
        <w:rPr>
          <w:lang w:eastAsia="ko-KR"/>
        </w:rPr>
        <w:t xml:space="preserve"> </w:t>
      </w:r>
      <w:r>
        <w:rPr>
          <w:lang w:eastAsia="ko-KR"/>
        </w:rPr>
        <w:t>및</w:t>
      </w:r>
      <w:r>
        <w:rPr>
          <w:lang w:eastAsia="ko-KR"/>
        </w:rPr>
        <w:t xml:space="preserve"> </w:t>
      </w:r>
      <w:r>
        <w:rPr>
          <w:lang w:eastAsia="ko-KR"/>
        </w:rPr>
        <w:t>결과</w:t>
      </w:r>
      <w:r>
        <w:rPr>
          <w:lang w:eastAsia="ko-KR"/>
        </w:rPr>
        <w:t xml:space="preserve"> </w:t>
      </w:r>
      <w:r>
        <w:rPr>
          <w:lang w:eastAsia="ko-KR"/>
        </w:rPr>
        <w:t>보고</w:t>
      </w:r>
    </w:p>
    <w:p w14:paraId="1BA95336" w14:textId="77777777" w:rsidR="005928BE" w:rsidRDefault="00000000">
      <w:pPr>
        <w:rPr>
          <w:lang w:eastAsia="ko-KR"/>
        </w:rPr>
      </w:pPr>
      <w:r>
        <w:rPr>
          <w:lang w:eastAsia="ko-KR"/>
        </w:rPr>
        <w:t>공통 부하율 r에서의 손실 kW = 무부하손 P0 + 정격 부하손 Pk × r²</w:t>
      </w:r>
      <w:r>
        <w:rPr>
          <w:lang w:eastAsia="ko-KR"/>
        </w:rPr>
        <w:br/>
        <w:t>연간 손실전력량 = 부하구간별 손실 kW × 해당 구간 운전시간 h의 합계</w:t>
      </w:r>
      <w:r>
        <w:rPr>
          <w:lang w:eastAsia="ko-KR"/>
        </w:rPr>
        <w:br/>
        <w:t>연간 절감량 = 공통 운전조건의 기존 손실전력량 − 신규 손실전력량</w:t>
      </w:r>
      <w:r>
        <w:rPr>
          <w:lang w:eastAsia="ko-KR"/>
        </w:rPr>
        <w:br/>
        <w:t>효율 = 출력 유효전력 ÷ 출력 유효전력과 손실의 합 × 100</w:t>
      </w:r>
    </w:p>
    <w:p w14:paraId="49E9ED86" w14:textId="77777777" w:rsidR="005928BE" w:rsidRDefault="00000000">
      <w:pPr>
        <w:rPr>
          <w:lang w:eastAsia="ko-KR"/>
        </w:rPr>
      </w:pPr>
      <w:r>
        <w:rPr>
          <w:lang w:eastAsia="ko-KR"/>
        </w:rPr>
        <w:t xml:space="preserve">위 모델은 정격조건·온도보정과 적용 시험방법의 적합성을 검토하여 사용합니다. 부하율은 피상전력과 정격용량 기준으로 산정하고, 필요한 경우 역률을 함께 사용합니다. 시간구간 총합은 실제 연간 운전시간과 </w:t>
      </w:r>
      <w:r>
        <w:rPr>
          <w:lang w:eastAsia="ko-KR"/>
        </w:rPr>
        <w:lastRenderedPageBreak/>
        <w:t>일치하여야 하며 8,760시간을 근거 없이 적용하지 않습니다. 2대별 계산과 합계를 제시하고 최종 승인된 KPI와 비교합니다.</w:t>
      </w:r>
    </w:p>
    <w:p w14:paraId="2E49FC48" w14:textId="77777777" w:rsidR="005928BE" w:rsidRDefault="00000000">
      <w:pPr>
        <w:pStyle w:val="1"/>
        <w:pageBreakBefore/>
        <w:rPr>
          <w:lang w:eastAsia="ko-KR"/>
        </w:rPr>
      </w:pPr>
      <w:r>
        <w:rPr>
          <w:lang w:eastAsia="ko-KR"/>
        </w:rPr>
        <w:lastRenderedPageBreak/>
        <w:t xml:space="preserve">6 </w:t>
      </w:r>
      <w:r>
        <w:rPr>
          <w:lang w:eastAsia="ko-KR"/>
        </w:rPr>
        <w:t>콤프레샤</w:t>
      </w:r>
      <w:r>
        <w:rPr>
          <w:lang w:eastAsia="ko-KR"/>
        </w:rPr>
        <w:t xml:space="preserve"> </w:t>
      </w:r>
      <w:r>
        <w:rPr>
          <w:lang w:eastAsia="ko-KR"/>
        </w:rPr>
        <w:t>시험분석</w:t>
      </w:r>
    </w:p>
    <w:p w14:paraId="67601E63" w14:textId="77777777" w:rsidR="005928BE" w:rsidRDefault="00000000">
      <w:pPr>
        <w:pStyle w:val="21"/>
        <w:rPr>
          <w:lang w:eastAsia="ko-KR"/>
        </w:rPr>
      </w:pPr>
      <w:r>
        <w:rPr>
          <w:lang w:eastAsia="ko-KR"/>
        </w:rPr>
        <w:t>대상과</w:t>
      </w:r>
      <w:r>
        <w:rPr>
          <w:lang w:eastAsia="ko-KR"/>
        </w:rPr>
        <w:t xml:space="preserve"> </w:t>
      </w:r>
      <w:r>
        <w:rPr>
          <w:lang w:eastAsia="ko-KR"/>
        </w:rPr>
        <w:t>비교조건</w:t>
      </w:r>
    </w:p>
    <w:p w14:paraId="6D7A99B3" w14:textId="77777777" w:rsidR="005928BE" w:rsidRDefault="00000000">
      <w:pPr>
        <w:rPr>
          <w:lang w:eastAsia="ko-KR"/>
        </w:rPr>
      </w:pPr>
      <w:r>
        <w:rPr>
          <w:lang w:eastAsia="ko-KR"/>
        </w:rPr>
        <w:t>기존 1모델과 신규 1모델을 대상으로 교체 전후 소비전력, 토출압력 및 유량을 시험합니다. 계획상 정격출력 37kW, 토출압력 8.5bar, 토출공기량 5.8m³/min이며 실제 명판 및 운전설정을 확인합니다. 동일 압력과 동등한 공급량·공기 품질조건으로 비교하고 부하·무부하 운전의 비율을 포함합니다.</w:t>
      </w:r>
    </w:p>
    <w:p w14:paraId="13674AC9" w14:textId="77777777" w:rsidR="005928BE" w:rsidRDefault="00000000">
      <w:pPr>
        <w:pStyle w:val="21"/>
      </w:pPr>
      <w:r>
        <w:t>시험항목</w:t>
      </w:r>
      <w:r>
        <w:t xml:space="preserve"> </w:t>
      </w:r>
      <w:r>
        <w:t>및</w:t>
      </w:r>
      <w:r>
        <w:t xml:space="preserve"> </w:t>
      </w:r>
      <w:r>
        <w:t>필요장비</w:t>
      </w:r>
    </w:p>
    <w:tbl>
      <w:tblPr>
        <w:tblW w:w="0" w:type="auto"/>
        <w:jc w:val="center"/>
        <w:tblLayout w:type="fixed"/>
        <w:tblLook w:val="04A0" w:firstRow="1" w:lastRow="0" w:firstColumn="1" w:lastColumn="0" w:noHBand="0" w:noVBand="1"/>
      </w:tblPr>
      <w:tblGrid>
        <w:gridCol w:w="2268"/>
        <w:gridCol w:w="7370"/>
      </w:tblGrid>
      <w:tr w:rsidR="005928BE" w14:paraId="79A710FE" w14:textId="77777777">
        <w:trPr>
          <w:cantSplit/>
          <w:tblHeader/>
          <w:jc w:val="center"/>
        </w:trPr>
        <w:tc>
          <w:tcPr>
            <w:tcW w:w="2268" w:type="dxa"/>
            <w:tcBorders>
              <w:top w:val="single" w:sz="4" w:space="0" w:color="D9D9D9"/>
              <w:left w:val="single" w:sz="4" w:space="0" w:color="D9D9D9"/>
              <w:bottom w:val="single" w:sz="4" w:space="0" w:color="D9D9D9"/>
              <w:right w:val="single" w:sz="4" w:space="0" w:color="D9D9D9"/>
            </w:tcBorders>
            <w:shd w:val="clear" w:color="auto" w:fill="EAEAEA"/>
            <w:vAlign w:val="center"/>
          </w:tcPr>
          <w:p w14:paraId="7CACC414" w14:textId="77777777" w:rsidR="005928BE" w:rsidRDefault="00000000">
            <w:pPr>
              <w:spacing w:before="80" w:after="80"/>
              <w:jc w:val="center"/>
            </w:pPr>
            <w:r>
              <w:rPr>
                <w:b/>
                <w:sz w:val="19"/>
              </w:rPr>
              <w:t>시험항목</w:t>
            </w:r>
          </w:p>
        </w:tc>
        <w:tc>
          <w:tcPr>
            <w:tcW w:w="7370" w:type="dxa"/>
            <w:tcBorders>
              <w:top w:val="single" w:sz="4" w:space="0" w:color="D9D9D9"/>
              <w:left w:val="single" w:sz="4" w:space="0" w:color="D9D9D9"/>
              <w:bottom w:val="single" w:sz="4" w:space="0" w:color="D9D9D9"/>
              <w:right w:val="single" w:sz="4" w:space="0" w:color="D9D9D9"/>
            </w:tcBorders>
            <w:shd w:val="clear" w:color="auto" w:fill="EAEAEA"/>
            <w:vAlign w:val="center"/>
          </w:tcPr>
          <w:p w14:paraId="0AEB22EA" w14:textId="77777777" w:rsidR="005928BE" w:rsidRDefault="00000000">
            <w:pPr>
              <w:spacing w:before="80" w:after="80"/>
            </w:pPr>
            <w:r>
              <w:rPr>
                <w:b/>
                <w:sz w:val="19"/>
              </w:rPr>
              <w:t>계측 및 기록내용</w:t>
            </w:r>
          </w:p>
        </w:tc>
      </w:tr>
      <w:tr w:rsidR="005928BE" w14:paraId="64D30F43" w14:textId="77777777">
        <w:trPr>
          <w:cantSplit/>
          <w:jc w:val="center"/>
        </w:trPr>
        <w:tc>
          <w:tcPr>
            <w:tcW w:w="2268" w:type="dxa"/>
            <w:tcBorders>
              <w:top w:val="single" w:sz="4" w:space="0" w:color="D9D9D9"/>
              <w:left w:val="single" w:sz="4" w:space="0" w:color="D9D9D9"/>
              <w:bottom w:val="single" w:sz="4" w:space="0" w:color="D9D9D9"/>
              <w:right w:val="single" w:sz="4" w:space="0" w:color="D9D9D9"/>
            </w:tcBorders>
            <w:vAlign w:val="center"/>
          </w:tcPr>
          <w:p w14:paraId="1943E400" w14:textId="77777777" w:rsidR="005928BE" w:rsidRDefault="00000000">
            <w:pPr>
              <w:spacing w:before="80" w:after="80"/>
              <w:jc w:val="center"/>
            </w:pPr>
            <w:r>
              <w:rPr>
                <w:sz w:val="19"/>
              </w:rPr>
              <w:t>전력·전력량</w:t>
            </w:r>
          </w:p>
        </w:tc>
        <w:tc>
          <w:tcPr>
            <w:tcW w:w="7370" w:type="dxa"/>
            <w:tcBorders>
              <w:top w:val="single" w:sz="4" w:space="0" w:color="D9D9D9"/>
              <w:left w:val="single" w:sz="4" w:space="0" w:color="D9D9D9"/>
              <w:bottom w:val="single" w:sz="4" w:space="0" w:color="D9D9D9"/>
              <w:right w:val="single" w:sz="4" w:space="0" w:color="D9D9D9"/>
            </w:tcBorders>
            <w:vAlign w:val="center"/>
          </w:tcPr>
          <w:p w14:paraId="5C8E9410" w14:textId="77777777" w:rsidR="005928BE" w:rsidRDefault="00000000">
            <w:pPr>
              <w:spacing w:before="80" w:after="80"/>
              <w:rPr>
                <w:lang w:eastAsia="ko-KR"/>
              </w:rPr>
            </w:pPr>
            <w:r>
              <w:rPr>
                <w:sz w:val="19"/>
                <w:lang w:eastAsia="ko-KR"/>
              </w:rPr>
              <w:t>유효전력 누적전력량 역률</w:t>
            </w:r>
            <w:r>
              <w:rPr>
                <w:sz w:val="19"/>
                <w:lang w:eastAsia="ko-KR"/>
              </w:rPr>
              <w:br/>
              <w:t>부하 무부하 정지시간 및 평균 전력</w:t>
            </w:r>
          </w:p>
        </w:tc>
      </w:tr>
      <w:tr w:rsidR="005928BE" w14:paraId="7F00554A" w14:textId="77777777">
        <w:trPr>
          <w:cantSplit/>
          <w:jc w:val="center"/>
        </w:trPr>
        <w:tc>
          <w:tcPr>
            <w:tcW w:w="2268" w:type="dxa"/>
            <w:tcBorders>
              <w:top w:val="single" w:sz="4" w:space="0" w:color="D9D9D9"/>
              <w:left w:val="single" w:sz="4" w:space="0" w:color="D9D9D9"/>
              <w:bottom w:val="single" w:sz="4" w:space="0" w:color="D9D9D9"/>
              <w:right w:val="single" w:sz="4" w:space="0" w:color="D9D9D9"/>
            </w:tcBorders>
            <w:vAlign w:val="center"/>
          </w:tcPr>
          <w:p w14:paraId="0FFD7B4C" w14:textId="77777777" w:rsidR="005928BE" w:rsidRDefault="00000000">
            <w:pPr>
              <w:spacing w:before="80" w:after="80"/>
              <w:jc w:val="center"/>
            </w:pPr>
            <w:r>
              <w:rPr>
                <w:sz w:val="19"/>
              </w:rPr>
              <w:t>압력·유량</w:t>
            </w:r>
          </w:p>
        </w:tc>
        <w:tc>
          <w:tcPr>
            <w:tcW w:w="7370" w:type="dxa"/>
            <w:tcBorders>
              <w:top w:val="single" w:sz="4" w:space="0" w:color="D9D9D9"/>
              <w:left w:val="single" w:sz="4" w:space="0" w:color="D9D9D9"/>
              <w:bottom w:val="single" w:sz="4" w:space="0" w:color="D9D9D9"/>
              <w:right w:val="single" w:sz="4" w:space="0" w:color="D9D9D9"/>
            </w:tcBorders>
            <w:vAlign w:val="center"/>
          </w:tcPr>
          <w:p w14:paraId="0A6FD30D" w14:textId="77777777" w:rsidR="005928BE" w:rsidRDefault="00000000">
            <w:pPr>
              <w:spacing w:before="80" w:after="80"/>
              <w:rPr>
                <w:lang w:eastAsia="ko-KR"/>
              </w:rPr>
            </w:pPr>
            <w:r>
              <w:rPr>
                <w:sz w:val="19"/>
                <w:lang w:eastAsia="ko-KR"/>
              </w:rPr>
              <w:t>토출압력 측정 위치 압력변동 실제 공급유량</w:t>
            </w:r>
            <w:r>
              <w:rPr>
                <w:sz w:val="19"/>
                <w:lang w:eastAsia="ko-KR"/>
              </w:rPr>
              <w:br/>
              <w:t>흡입·토출 온도와 유량 환산조건</w:t>
            </w:r>
          </w:p>
        </w:tc>
      </w:tr>
      <w:tr w:rsidR="005928BE" w14:paraId="76BF2B3C" w14:textId="77777777">
        <w:trPr>
          <w:cantSplit/>
          <w:jc w:val="center"/>
        </w:trPr>
        <w:tc>
          <w:tcPr>
            <w:tcW w:w="2268" w:type="dxa"/>
            <w:tcBorders>
              <w:top w:val="single" w:sz="4" w:space="0" w:color="D9D9D9"/>
              <w:left w:val="single" w:sz="4" w:space="0" w:color="D9D9D9"/>
              <w:bottom w:val="single" w:sz="4" w:space="0" w:color="D9D9D9"/>
              <w:right w:val="single" w:sz="4" w:space="0" w:color="D9D9D9"/>
            </w:tcBorders>
            <w:vAlign w:val="center"/>
          </w:tcPr>
          <w:p w14:paraId="4AD4E13B" w14:textId="77777777" w:rsidR="005928BE" w:rsidRDefault="00000000">
            <w:pPr>
              <w:spacing w:before="80" w:after="80"/>
              <w:jc w:val="center"/>
            </w:pPr>
            <w:r>
              <w:rPr>
                <w:sz w:val="19"/>
              </w:rPr>
              <w:t>단위 공기량 전력</w:t>
            </w:r>
          </w:p>
        </w:tc>
        <w:tc>
          <w:tcPr>
            <w:tcW w:w="7370" w:type="dxa"/>
            <w:tcBorders>
              <w:top w:val="single" w:sz="4" w:space="0" w:color="D9D9D9"/>
              <w:left w:val="single" w:sz="4" w:space="0" w:color="D9D9D9"/>
              <w:bottom w:val="single" w:sz="4" w:space="0" w:color="D9D9D9"/>
              <w:right w:val="single" w:sz="4" w:space="0" w:color="D9D9D9"/>
            </w:tcBorders>
            <w:vAlign w:val="center"/>
          </w:tcPr>
          <w:p w14:paraId="63D17D42" w14:textId="77777777" w:rsidR="005928BE" w:rsidRDefault="00000000">
            <w:pPr>
              <w:spacing w:before="80" w:after="80"/>
              <w:rPr>
                <w:lang w:eastAsia="ko-KR"/>
              </w:rPr>
            </w:pPr>
            <w:r>
              <w:rPr>
                <w:sz w:val="19"/>
                <w:lang w:eastAsia="ko-KR"/>
              </w:rPr>
              <w:t>kWh/m³ 또는 공급유량당 kW</w:t>
            </w:r>
            <w:r>
              <w:rPr>
                <w:sz w:val="19"/>
                <w:lang w:eastAsia="ko-KR"/>
              </w:rPr>
              <w:br/>
              <w:t>FAD 또는 표준상태 환산의 정의와 기준</w:t>
            </w:r>
          </w:p>
        </w:tc>
      </w:tr>
      <w:tr w:rsidR="005928BE" w14:paraId="0B18A185" w14:textId="77777777">
        <w:trPr>
          <w:cantSplit/>
          <w:jc w:val="center"/>
        </w:trPr>
        <w:tc>
          <w:tcPr>
            <w:tcW w:w="2268" w:type="dxa"/>
            <w:tcBorders>
              <w:top w:val="single" w:sz="4" w:space="0" w:color="D9D9D9"/>
              <w:left w:val="single" w:sz="4" w:space="0" w:color="D9D9D9"/>
              <w:bottom w:val="single" w:sz="4" w:space="0" w:color="D9D9D9"/>
              <w:right w:val="single" w:sz="4" w:space="0" w:color="D9D9D9"/>
            </w:tcBorders>
            <w:vAlign w:val="center"/>
          </w:tcPr>
          <w:p w14:paraId="1EEA89F8" w14:textId="77777777" w:rsidR="005928BE" w:rsidRDefault="00000000">
            <w:pPr>
              <w:spacing w:before="80" w:after="80"/>
              <w:jc w:val="center"/>
            </w:pPr>
            <w:r>
              <w:rPr>
                <w:sz w:val="19"/>
              </w:rPr>
              <w:t>필요장비</w:t>
            </w:r>
          </w:p>
        </w:tc>
        <w:tc>
          <w:tcPr>
            <w:tcW w:w="7370" w:type="dxa"/>
            <w:tcBorders>
              <w:top w:val="single" w:sz="4" w:space="0" w:color="D9D9D9"/>
              <w:left w:val="single" w:sz="4" w:space="0" w:color="D9D9D9"/>
              <w:bottom w:val="single" w:sz="4" w:space="0" w:color="D9D9D9"/>
              <w:right w:val="single" w:sz="4" w:space="0" w:color="D9D9D9"/>
            </w:tcBorders>
            <w:vAlign w:val="center"/>
          </w:tcPr>
          <w:p w14:paraId="26BBBB99" w14:textId="77777777" w:rsidR="005928BE" w:rsidRDefault="00000000">
            <w:pPr>
              <w:spacing w:before="80" w:after="80"/>
              <w:rPr>
                <w:lang w:eastAsia="ko-KR"/>
              </w:rPr>
            </w:pPr>
            <w:r>
              <w:rPr>
                <w:sz w:val="19"/>
                <w:lang w:eastAsia="ko-KR"/>
              </w:rPr>
              <w:t>교정된 전력분석기 압력계 유량계 온도계</w:t>
            </w:r>
            <w:r>
              <w:rPr>
                <w:sz w:val="19"/>
                <w:lang w:eastAsia="ko-KR"/>
              </w:rPr>
              <w:br/>
              <w:t>동기화된 데이터기록장치</w:t>
            </w:r>
          </w:p>
        </w:tc>
      </w:tr>
    </w:tbl>
    <w:p w14:paraId="4AF922FD" w14:textId="77777777" w:rsidR="005928BE" w:rsidRDefault="00000000">
      <w:pPr>
        <w:pStyle w:val="21"/>
        <w:rPr>
          <w:lang w:eastAsia="ko-KR"/>
        </w:rPr>
      </w:pPr>
      <w:r>
        <w:rPr>
          <w:lang w:eastAsia="ko-KR"/>
        </w:rPr>
        <w:t>수행방법</w:t>
      </w:r>
    </w:p>
    <w:p w14:paraId="52C01C2D" w14:textId="77777777" w:rsidR="005928BE" w:rsidRDefault="00000000">
      <w:pPr>
        <w:rPr>
          <w:lang w:eastAsia="ko-KR"/>
        </w:rPr>
      </w:pPr>
      <w:r>
        <w:rPr>
          <w:lang w:eastAsia="ko-KR"/>
        </w:rPr>
        <w:t>① 시험기간의 공장 공기수요와 압력설정·누설상태를 확인합니다. ② 안정화 후 전력·압력·유량을 같은 시간축으로 측정합니다. ③ 전후 각각 30분 이상의 구간을 3회 이상 확보하고 실제 로드·언로드 사이클을 포함합니다. ④ 비교조건이 다른 경우 공통 압력·공급량 또는 단위 공기량 기준으로 보정합니다. ⑤ 연간 공기수요나 운전기록을 적용하여 연간 절감량을 산정합니다.</w:t>
      </w:r>
    </w:p>
    <w:p w14:paraId="2F05C324" w14:textId="77777777" w:rsidR="005928BE" w:rsidRDefault="00000000">
      <w:pPr>
        <w:rPr>
          <w:lang w:eastAsia="ko-KR"/>
        </w:rPr>
      </w:pPr>
      <w:r>
        <w:rPr>
          <w:lang w:eastAsia="ko-KR"/>
        </w:rPr>
        <w:t>설비 연결부·배관 압력손실과 누설의 변경 여부를 기록합니다. 누설개선이 별도 사업성과이면 본체효율 개선과 구분하여 중복계상하지 않습니다. 명판 유량은 실제 측정유량을 대신하는 실측값으로 기록하지 않습니다.</w:t>
      </w:r>
    </w:p>
    <w:p w14:paraId="0B1BF8EC" w14:textId="77777777" w:rsidR="005928BE" w:rsidRDefault="00000000">
      <w:pPr>
        <w:pStyle w:val="21"/>
        <w:rPr>
          <w:lang w:eastAsia="ko-KR"/>
        </w:rPr>
      </w:pPr>
      <w:r>
        <w:rPr>
          <w:lang w:eastAsia="ko-KR"/>
        </w:rPr>
        <w:t>장비</w:t>
      </w:r>
      <w:r>
        <w:rPr>
          <w:lang w:eastAsia="ko-KR"/>
        </w:rPr>
        <w:t xml:space="preserve"> </w:t>
      </w:r>
      <w:r>
        <w:rPr>
          <w:lang w:eastAsia="ko-KR"/>
        </w:rPr>
        <w:t>제공조건과</w:t>
      </w:r>
      <w:r>
        <w:rPr>
          <w:lang w:eastAsia="ko-KR"/>
        </w:rPr>
        <w:t xml:space="preserve"> </w:t>
      </w:r>
      <w:r>
        <w:rPr>
          <w:lang w:eastAsia="ko-KR"/>
        </w:rPr>
        <w:t>산정</w:t>
      </w:r>
    </w:p>
    <w:p w14:paraId="4B293C17" w14:textId="77777777" w:rsidR="005928BE" w:rsidRDefault="00000000">
      <w:pPr>
        <w:rPr>
          <w:lang w:eastAsia="ko-KR"/>
        </w:rPr>
      </w:pPr>
      <w:r>
        <w:rPr>
          <w:lang w:eastAsia="ko-KR"/>
        </w:rPr>
        <w:t>기존 견적은 유량시험에 필요한 교정 계측기를 의뢰자가 제공하는 조건입니다. 입찰자는 발주기관 제공 가능 여부를 확인하고, 제공이 불가능하면 시험기관의 장비 확보방법과 비용 포함 여부를 제안하여 계약 전에 확정하여야 합니다. 시험 중 장비가 없어 유량 검증을 누락하는 방식으로 과업을 종료할 수 없습니다.</w:t>
      </w:r>
    </w:p>
    <w:p w14:paraId="07F32DB4" w14:textId="77777777" w:rsidR="005928BE" w:rsidRDefault="00000000">
      <w:pPr>
        <w:rPr>
          <w:lang w:eastAsia="ko-KR"/>
        </w:rPr>
      </w:pPr>
      <w:r>
        <w:rPr>
          <w:lang w:eastAsia="ko-KR"/>
        </w:rPr>
        <w:t>단위 공기량 전력 = 같은 구간 소비전력량 kWh ÷ 환산 공급공기량 m³</w:t>
      </w:r>
      <w:r>
        <w:rPr>
          <w:lang w:eastAsia="ko-KR"/>
        </w:rPr>
        <w:br/>
        <w:t>연간 전력절감량 = 개선 전후 단위 공기량 전력 차이 × 공통 연간 공급공기량</w:t>
      </w:r>
      <w:r>
        <w:rPr>
          <w:lang w:eastAsia="ko-KR"/>
        </w:rPr>
        <w:br/>
        <w:t>공급량 근거가 부족하면 동등 운전조건의 시간별 전력·운전시간 모델을 사용하고 그 한계를 명시합니다.</w:t>
      </w:r>
    </w:p>
    <w:p w14:paraId="172D02B9" w14:textId="77777777" w:rsidR="005928BE" w:rsidRDefault="00000000">
      <w:pPr>
        <w:pStyle w:val="1"/>
        <w:pageBreakBefore/>
        <w:rPr>
          <w:lang w:eastAsia="ko-KR"/>
        </w:rPr>
      </w:pPr>
      <w:r>
        <w:rPr>
          <w:lang w:eastAsia="ko-KR"/>
        </w:rPr>
        <w:lastRenderedPageBreak/>
        <w:t xml:space="preserve">7 </w:t>
      </w:r>
      <w:r>
        <w:rPr>
          <w:lang w:eastAsia="ko-KR"/>
        </w:rPr>
        <w:t>소음진동</w:t>
      </w:r>
      <w:r>
        <w:rPr>
          <w:lang w:eastAsia="ko-KR"/>
        </w:rPr>
        <w:t xml:space="preserve"> </w:t>
      </w:r>
      <w:r>
        <w:rPr>
          <w:lang w:eastAsia="ko-KR"/>
        </w:rPr>
        <w:t>및</w:t>
      </w:r>
      <w:r>
        <w:rPr>
          <w:lang w:eastAsia="ko-KR"/>
        </w:rPr>
        <w:t xml:space="preserve"> </w:t>
      </w:r>
      <w:r>
        <w:rPr>
          <w:lang w:eastAsia="ko-KR"/>
        </w:rPr>
        <w:t>모니터링</w:t>
      </w:r>
      <w:r>
        <w:rPr>
          <w:lang w:eastAsia="ko-KR"/>
        </w:rPr>
        <w:t xml:space="preserve"> </w:t>
      </w:r>
      <w:r>
        <w:rPr>
          <w:lang w:eastAsia="ko-KR"/>
        </w:rPr>
        <w:t>확인</w:t>
      </w:r>
    </w:p>
    <w:p w14:paraId="34CE2CC1" w14:textId="77777777" w:rsidR="005928BE" w:rsidRDefault="00000000">
      <w:pPr>
        <w:pStyle w:val="21"/>
        <w:rPr>
          <w:lang w:eastAsia="ko-KR"/>
        </w:rPr>
      </w:pPr>
      <w:r>
        <w:rPr>
          <w:lang w:eastAsia="ko-KR"/>
        </w:rPr>
        <w:t>소음</w:t>
      </w:r>
      <w:r>
        <w:rPr>
          <w:lang w:eastAsia="ko-KR"/>
        </w:rPr>
        <w:t xml:space="preserve"> </w:t>
      </w:r>
      <w:r>
        <w:rPr>
          <w:lang w:eastAsia="ko-KR"/>
        </w:rPr>
        <w:t>시험</w:t>
      </w:r>
    </w:p>
    <w:p w14:paraId="6497AEC5" w14:textId="77777777" w:rsidR="005928BE" w:rsidRDefault="00000000">
      <w:pPr>
        <w:rPr>
          <w:lang w:eastAsia="ko-KR"/>
        </w:rPr>
      </w:pPr>
      <w:r>
        <w:rPr>
          <w:lang w:eastAsia="ko-KR"/>
        </w:rPr>
        <w:t>터보블로워·방음룸·방진설비의 설치 전후를 비교합니다. 기본 측정지점은 기존 91.3dB 측정위치 1개소와 작업자 대표 노출위치 1개소입니다. 두 위치가 같으면 해당 지점 1개소로 수행하되 현장도면과 선정사유를 기록합니다. 동일 좌표·높이·거리에서 동일 가동조건으로 전후 각각 3회 이상 측정합니다.</w:t>
      </w:r>
    </w:p>
    <w:p w14:paraId="2A18A06C" w14:textId="77777777" w:rsidR="005928BE" w:rsidRDefault="00000000">
      <w:pPr>
        <w:rPr>
          <w:lang w:eastAsia="ko-KR"/>
        </w:rPr>
      </w:pPr>
      <w:r>
        <w:rPr>
          <w:lang w:eastAsia="ko-KR"/>
        </w:rPr>
        <w:t>기본 보고지표는 A가중 등가소음도 LAeq이며 회당 5분 이상을 기본으로 합니다. 다만 기존 목표의 소음지표가 다르거나 적용 시험표준이 별도 시간을 정하면 동일 비교가 가능한 지표·시간을 시험 전 승인받습니다. 문 개폐, 환기팬, 주변설비, 배경소음과 기상·실내조건을 기록하고 표준에 따른 배경소음 보정 가능 여부를 판단합니다.</w:t>
      </w:r>
    </w:p>
    <w:p w14:paraId="0DCF1572" w14:textId="77777777" w:rsidR="005928BE" w:rsidRDefault="00000000">
      <w:pPr>
        <w:rPr>
          <w:lang w:eastAsia="ko-KR"/>
        </w:rPr>
      </w:pPr>
      <w:r>
        <w:rPr>
          <w:lang w:eastAsia="ko-KR"/>
        </w:rPr>
        <w:t>교정·확인이 유효한 적합 등급 소음계와 음향교정기를 사용하고 시험 전후 현장 교정확인을 기록합니다. 목표는 승인된 지표에서 개선 후 76.3dB 이하 및 전후 15.0dB 이상 저감 여부입니다. dB 차이를 일반적인 선형 비율의 소음에너지 감소율로 해석하지 않습니다. 배경소음 영향으로 판정이 어려우면 한계를 제시합니다.</w:t>
      </w:r>
    </w:p>
    <w:p w14:paraId="5C767175" w14:textId="77777777" w:rsidR="005928BE" w:rsidRDefault="00000000">
      <w:pPr>
        <w:pStyle w:val="21"/>
        <w:rPr>
          <w:lang w:eastAsia="ko-KR"/>
        </w:rPr>
      </w:pPr>
      <w:r>
        <w:rPr>
          <w:lang w:eastAsia="ko-KR"/>
        </w:rPr>
        <w:t>진동</w:t>
      </w:r>
      <w:r>
        <w:rPr>
          <w:lang w:eastAsia="ko-KR"/>
        </w:rPr>
        <w:t xml:space="preserve"> </w:t>
      </w:r>
      <w:r>
        <w:rPr>
          <w:lang w:eastAsia="ko-KR"/>
        </w:rPr>
        <w:t>시험</w:t>
      </w:r>
    </w:p>
    <w:p w14:paraId="46EB7470" w14:textId="77777777" w:rsidR="005928BE" w:rsidRDefault="00000000">
      <w:pPr>
        <w:rPr>
          <w:lang w:eastAsia="ko-KR"/>
        </w:rPr>
      </w:pPr>
      <w:r>
        <w:rPr>
          <w:lang w:eastAsia="ko-KR"/>
        </w:rPr>
        <w:t>진동계로 블로워 베어링 하우징 또는 본체의 동일 지점 1개소와 방진설비 전달부 또는 바닥의 동일 지점 1개소를 측정합니다. 지점별 설치가능한 방향을 기록하고 기본 3축 각각 3회 이상 측정합니다. 전후 동일한 센서 설치방법·주파수 범위·운전조건을 사용하며, 진동속도 RMS mm/s 또는 선택한 물리량과 단위를 일치시킵니다.</w:t>
      </w:r>
    </w:p>
    <w:p w14:paraId="51DECBD8" w14:textId="77777777" w:rsidR="005928BE" w:rsidRDefault="00000000">
      <w:pPr>
        <w:rPr>
          <w:lang w:eastAsia="ko-KR"/>
        </w:rPr>
      </w:pPr>
      <w:r>
        <w:rPr>
          <w:lang w:eastAsia="ko-KR"/>
        </w:rPr>
        <w:t>진동의 별도 수치목표가 승인자료에 없으면 전후 실측값과 저감률을 보고하며 임의 합격기준을 만들지 않습니다. 현장 진동계 자료를 주변 생활진동 또는 산업보건 노출평가 결과로 대체하여 표시하지 않습니다.</w:t>
      </w:r>
    </w:p>
    <w:p w14:paraId="6B3F1188" w14:textId="77777777" w:rsidR="005928BE" w:rsidRDefault="00000000">
      <w:pPr>
        <w:pStyle w:val="21"/>
        <w:rPr>
          <w:lang w:eastAsia="ko-KR"/>
        </w:rPr>
      </w:pPr>
      <w:r>
        <w:rPr>
          <w:lang w:eastAsia="ko-KR"/>
        </w:rPr>
        <w:t>모니터링</w:t>
      </w:r>
      <w:r>
        <w:rPr>
          <w:lang w:eastAsia="ko-KR"/>
        </w:rPr>
        <w:t xml:space="preserve"> </w:t>
      </w:r>
      <w:r>
        <w:rPr>
          <w:lang w:eastAsia="ko-KR"/>
        </w:rPr>
        <w:t>성과자료</w:t>
      </w:r>
      <w:r>
        <w:rPr>
          <w:lang w:eastAsia="ko-KR"/>
        </w:rPr>
        <w:t xml:space="preserve"> </w:t>
      </w:r>
      <w:r>
        <w:rPr>
          <w:lang w:eastAsia="ko-KR"/>
        </w:rPr>
        <w:t>확인</w:t>
      </w:r>
    </w:p>
    <w:p w14:paraId="6D90761B" w14:textId="77777777" w:rsidR="005928BE" w:rsidRDefault="00000000">
      <w:pPr>
        <w:rPr>
          <w:lang w:eastAsia="ko-KR"/>
        </w:rPr>
      </w:pPr>
      <w:r>
        <w:rPr>
          <w:lang w:eastAsia="ko-KR"/>
        </w:rPr>
        <w:t>별도 공인시험이 아닌 제공자료 검토로 수행합니다. 대표 채널의 전력계와 모니터링 데이터에서 같은 시각·같은 계측경계의 전력·전력량을 대조하고 CT/PT 배율, 단위, 적산 초기화, 시간 동기화 및 결측을 확인합니다. 화면·로그·설비별 집계표를 증빙으로 보관합니다.</w:t>
      </w:r>
    </w:p>
    <w:p w14:paraId="5A0FD2A2" w14:textId="77777777" w:rsidR="005928BE" w:rsidRDefault="00000000">
      <w:pPr>
        <w:rPr>
          <w:lang w:eastAsia="ko-KR"/>
        </w:rPr>
      </w:pPr>
      <w:r>
        <w:rPr>
          <w:lang w:eastAsia="ko-KR"/>
        </w:rPr>
        <w:t>노동시간 절감은 도입 전후 동일 업무의 작업시간·빈도·담당자 및 적용 인건비를 확인하여 연간 절감시간 × 시간당 인건비로 산정합니다. 월 인건비 12개월분을 근거 없이 전액 절감으로 확정하지 않습니다. 사업계획상 28,653,600원/년의 산식과 실제 대체 업무범위를 대조하고, 자료 부족 시 확인범위를 한정합니다. 추가 계측·공인시험은 별도 승인 없이 요구하거나 수행하지 않습니다.</w:t>
      </w:r>
    </w:p>
    <w:p w14:paraId="2C106F30" w14:textId="77777777" w:rsidR="005928BE" w:rsidRDefault="00000000">
      <w:pPr>
        <w:pStyle w:val="1"/>
        <w:pageBreakBefore/>
        <w:rPr>
          <w:lang w:eastAsia="ko-KR"/>
        </w:rPr>
      </w:pPr>
      <w:r>
        <w:rPr>
          <w:lang w:eastAsia="ko-KR"/>
        </w:rPr>
        <w:lastRenderedPageBreak/>
        <w:t xml:space="preserve">8 </w:t>
      </w:r>
      <w:r>
        <w:rPr>
          <w:lang w:eastAsia="ko-KR"/>
        </w:rPr>
        <w:t>성과</w:t>
      </w:r>
      <w:r>
        <w:rPr>
          <w:lang w:eastAsia="ko-KR"/>
        </w:rPr>
        <w:t xml:space="preserve"> </w:t>
      </w:r>
      <w:r>
        <w:rPr>
          <w:lang w:eastAsia="ko-KR"/>
        </w:rPr>
        <w:t>산정</w:t>
      </w:r>
      <w:r>
        <w:rPr>
          <w:lang w:eastAsia="ko-KR"/>
        </w:rPr>
        <w:t xml:space="preserve"> </w:t>
      </w:r>
      <w:r>
        <w:rPr>
          <w:lang w:eastAsia="ko-KR"/>
        </w:rPr>
        <w:t>및</w:t>
      </w:r>
      <w:r>
        <w:rPr>
          <w:lang w:eastAsia="ko-KR"/>
        </w:rPr>
        <w:t xml:space="preserve"> </w:t>
      </w:r>
      <w:r>
        <w:rPr>
          <w:lang w:eastAsia="ko-KR"/>
        </w:rPr>
        <w:t>최종</w:t>
      </w:r>
      <w:r>
        <w:rPr>
          <w:lang w:eastAsia="ko-KR"/>
        </w:rPr>
        <w:t xml:space="preserve"> </w:t>
      </w:r>
      <w:r>
        <w:rPr>
          <w:lang w:eastAsia="ko-KR"/>
        </w:rPr>
        <w:t>제출물</w:t>
      </w:r>
    </w:p>
    <w:p w14:paraId="0D865237" w14:textId="77777777" w:rsidR="005928BE" w:rsidRDefault="00000000">
      <w:pPr>
        <w:pStyle w:val="21"/>
        <w:rPr>
          <w:lang w:eastAsia="ko-KR"/>
        </w:rPr>
      </w:pPr>
      <w:r>
        <w:rPr>
          <w:lang w:eastAsia="ko-KR"/>
        </w:rPr>
        <w:t>연간</w:t>
      </w:r>
      <w:r>
        <w:rPr>
          <w:lang w:eastAsia="ko-KR"/>
        </w:rPr>
        <w:t xml:space="preserve"> </w:t>
      </w:r>
      <w:r>
        <w:rPr>
          <w:lang w:eastAsia="ko-KR"/>
        </w:rPr>
        <w:t>환산과</w:t>
      </w:r>
      <w:r>
        <w:rPr>
          <w:lang w:eastAsia="ko-KR"/>
        </w:rPr>
        <w:t xml:space="preserve"> </w:t>
      </w:r>
      <w:r>
        <w:rPr>
          <w:lang w:eastAsia="ko-KR"/>
        </w:rPr>
        <w:t>온실가스</w:t>
      </w:r>
      <w:r>
        <w:rPr>
          <w:lang w:eastAsia="ko-KR"/>
        </w:rPr>
        <w:t xml:space="preserve"> </w:t>
      </w:r>
      <w:r>
        <w:rPr>
          <w:lang w:eastAsia="ko-KR"/>
        </w:rPr>
        <w:t>산정</w:t>
      </w:r>
    </w:p>
    <w:p w14:paraId="750CD049" w14:textId="77777777" w:rsidR="005928BE" w:rsidRDefault="00000000">
      <w:pPr>
        <w:rPr>
          <w:lang w:eastAsia="ko-KR"/>
        </w:rPr>
      </w:pPr>
      <w:r>
        <w:rPr>
          <w:lang w:eastAsia="ko-KR"/>
        </w:rPr>
        <w:t>전력절감량은 측정 또는 검증된 기초값에 실제 연간 생산량·가동시간·부하 분포를 적용하여 산정합니다. 계획상 연중 운전은 실제 운영자료로 확인하며, 측정기간이 짧거나 계절성이 있으면 대표성·보정방법·한계를 기재합니다. 생산량 증가·감소에 따른 단순 전력 차이를 설비 효율 성과와 구분합니다.</w:t>
      </w:r>
    </w:p>
    <w:p w14:paraId="079F653A" w14:textId="77777777" w:rsidR="005928BE" w:rsidRDefault="00000000">
      <w:pPr>
        <w:rPr>
          <w:lang w:eastAsia="ko-KR"/>
        </w:rPr>
      </w:pPr>
      <w:r>
        <w:rPr>
          <w:lang w:eastAsia="ko-KR"/>
        </w:rPr>
        <w:t>온실가스 감축량 tCO2eq/년 = 연간 전력절감량 kWh/년 × 적용 배출계수 tCO2eq/kWh</w:t>
      </w:r>
      <w:r>
        <w:rPr>
          <w:lang w:eastAsia="ko-KR"/>
        </w:rPr>
        <w:br/>
        <w:t>첨부 계획의 배출계수는 0.0004173입니다. 계약상대자는 사업에서 요구하는 계수의 적용 연도·출처와 최종 승인 기준을 확인하고, 다른 계수가 필요하면 사유와 전후 재산정표를 제출하여 승인받습니다. 목표 비교에 서로 다른 계수를 혼용하지 않습니다.</w:t>
      </w:r>
    </w:p>
    <w:p w14:paraId="08FB1A58" w14:textId="77777777" w:rsidR="005928BE" w:rsidRDefault="00000000">
      <w:pPr>
        <w:rPr>
          <w:lang w:eastAsia="ko-KR"/>
        </w:rPr>
      </w:pPr>
      <w:r>
        <w:rPr>
          <w:lang w:eastAsia="ko-KR"/>
        </w:rPr>
        <w:t>사출기·콤프레샤의 부하전력 절감, 변압기 손실 절감 및 모니터링 성과의 계측경계를 구분합니다. 합계는 중복항목을 제거한 뒤 산정하며 기존·신규·차이·개선율·목표·달성 여부를 같은 단위로 제시합니다. 목표 미달과 검증불가를 구분하여 보고합니다.</w:t>
      </w:r>
    </w:p>
    <w:p w14:paraId="242E6542" w14:textId="77777777" w:rsidR="005928BE" w:rsidRDefault="00000000">
      <w:pPr>
        <w:pStyle w:val="21"/>
      </w:pPr>
      <w:r>
        <w:t>최종</w:t>
      </w:r>
      <w:r>
        <w:t xml:space="preserve"> </w:t>
      </w:r>
      <w:r>
        <w:t>제출물</w:t>
      </w:r>
    </w:p>
    <w:tbl>
      <w:tblPr>
        <w:tblW w:w="0" w:type="auto"/>
        <w:jc w:val="center"/>
        <w:tblLayout w:type="fixed"/>
        <w:tblLook w:val="04A0" w:firstRow="1" w:lastRow="0" w:firstColumn="1" w:lastColumn="0" w:noHBand="0" w:noVBand="1"/>
      </w:tblPr>
      <w:tblGrid>
        <w:gridCol w:w="1984"/>
        <w:gridCol w:w="4819"/>
        <w:gridCol w:w="2835"/>
      </w:tblGrid>
      <w:tr w:rsidR="005928BE" w14:paraId="5C5A71A0" w14:textId="77777777">
        <w:trPr>
          <w:cantSplit/>
          <w:tblHeader/>
          <w:jc w:val="center"/>
        </w:trPr>
        <w:tc>
          <w:tcPr>
            <w:tcW w:w="1984" w:type="dxa"/>
            <w:tcBorders>
              <w:top w:val="single" w:sz="4" w:space="0" w:color="D9D9D9"/>
              <w:left w:val="single" w:sz="4" w:space="0" w:color="D9D9D9"/>
              <w:bottom w:val="single" w:sz="4" w:space="0" w:color="D9D9D9"/>
              <w:right w:val="single" w:sz="4" w:space="0" w:color="D9D9D9"/>
            </w:tcBorders>
            <w:shd w:val="clear" w:color="auto" w:fill="EAEAEA"/>
            <w:vAlign w:val="center"/>
          </w:tcPr>
          <w:p w14:paraId="22EF4CCD" w14:textId="77777777" w:rsidR="005928BE" w:rsidRDefault="00000000">
            <w:pPr>
              <w:spacing w:before="80" w:after="80"/>
              <w:jc w:val="center"/>
            </w:pPr>
            <w:r>
              <w:rPr>
                <w:b/>
                <w:sz w:val="19"/>
              </w:rPr>
              <w:t>제출물</w:t>
            </w:r>
          </w:p>
        </w:tc>
        <w:tc>
          <w:tcPr>
            <w:tcW w:w="4819" w:type="dxa"/>
            <w:tcBorders>
              <w:top w:val="single" w:sz="4" w:space="0" w:color="D9D9D9"/>
              <w:left w:val="single" w:sz="4" w:space="0" w:color="D9D9D9"/>
              <w:bottom w:val="single" w:sz="4" w:space="0" w:color="D9D9D9"/>
              <w:right w:val="single" w:sz="4" w:space="0" w:color="D9D9D9"/>
            </w:tcBorders>
            <w:shd w:val="clear" w:color="auto" w:fill="EAEAEA"/>
            <w:vAlign w:val="center"/>
          </w:tcPr>
          <w:p w14:paraId="51621450" w14:textId="77777777" w:rsidR="005928BE" w:rsidRDefault="00000000">
            <w:pPr>
              <w:spacing w:before="80" w:after="80"/>
            </w:pPr>
            <w:r>
              <w:rPr>
                <w:b/>
                <w:sz w:val="19"/>
              </w:rPr>
              <w:t>필수 내용</w:t>
            </w:r>
          </w:p>
        </w:tc>
        <w:tc>
          <w:tcPr>
            <w:tcW w:w="2835" w:type="dxa"/>
            <w:tcBorders>
              <w:top w:val="single" w:sz="4" w:space="0" w:color="D9D9D9"/>
              <w:left w:val="single" w:sz="4" w:space="0" w:color="D9D9D9"/>
              <w:bottom w:val="single" w:sz="4" w:space="0" w:color="D9D9D9"/>
              <w:right w:val="single" w:sz="4" w:space="0" w:color="D9D9D9"/>
            </w:tcBorders>
            <w:shd w:val="clear" w:color="auto" w:fill="EAEAEA"/>
            <w:vAlign w:val="center"/>
          </w:tcPr>
          <w:p w14:paraId="3AB2119C" w14:textId="77777777" w:rsidR="005928BE" w:rsidRDefault="00000000">
            <w:pPr>
              <w:spacing w:before="80" w:after="80"/>
            </w:pPr>
            <w:r>
              <w:rPr>
                <w:b/>
                <w:sz w:val="19"/>
              </w:rPr>
              <w:t>형식 및 수량</w:t>
            </w:r>
          </w:p>
        </w:tc>
      </w:tr>
      <w:tr w:rsidR="005928BE" w14:paraId="5E7A1876" w14:textId="77777777">
        <w:trPr>
          <w:cantSplit/>
          <w:jc w:val="center"/>
        </w:trPr>
        <w:tc>
          <w:tcPr>
            <w:tcW w:w="1984" w:type="dxa"/>
            <w:tcBorders>
              <w:top w:val="single" w:sz="4" w:space="0" w:color="D9D9D9"/>
              <w:left w:val="single" w:sz="4" w:space="0" w:color="D9D9D9"/>
              <w:bottom w:val="single" w:sz="4" w:space="0" w:color="D9D9D9"/>
              <w:right w:val="single" w:sz="4" w:space="0" w:color="D9D9D9"/>
            </w:tcBorders>
            <w:vAlign w:val="center"/>
          </w:tcPr>
          <w:p w14:paraId="14C5ECCE" w14:textId="77777777" w:rsidR="005928BE" w:rsidRDefault="00000000">
            <w:pPr>
              <w:spacing w:before="80" w:after="80"/>
              <w:jc w:val="center"/>
            </w:pPr>
            <w:r>
              <w:rPr>
                <w:sz w:val="19"/>
              </w:rPr>
              <w:t>설비별 시험성적서</w:t>
            </w:r>
          </w:p>
        </w:tc>
        <w:tc>
          <w:tcPr>
            <w:tcW w:w="4819" w:type="dxa"/>
            <w:tcBorders>
              <w:top w:val="single" w:sz="4" w:space="0" w:color="D9D9D9"/>
              <w:left w:val="single" w:sz="4" w:space="0" w:color="D9D9D9"/>
              <w:bottom w:val="single" w:sz="4" w:space="0" w:color="D9D9D9"/>
              <w:right w:val="single" w:sz="4" w:space="0" w:color="D9D9D9"/>
            </w:tcBorders>
            <w:vAlign w:val="center"/>
          </w:tcPr>
          <w:p w14:paraId="081A60F9" w14:textId="77777777" w:rsidR="005928BE" w:rsidRDefault="00000000">
            <w:pPr>
              <w:spacing w:before="80" w:after="80"/>
              <w:rPr>
                <w:lang w:eastAsia="ko-KR"/>
              </w:rPr>
            </w:pPr>
            <w:r>
              <w:rPr>
                <w:sz w:val="19"/>
                <w:lang w:eastAsia="ko-KR"/>
              </w:rPr>
              <w:t>대상 제조번호 시험조건 방법 결과</w:t>
            </w:r>
            <w:r>
              <w:rPr>
                <w:sz w:val="19"/>
                <w:lang w:eastAsia="ko-KR"/>
              </w:rPr>
              <w:br/>
              <w:t>공인 인정범위와 발급기관</w:t>
            </w:r>
          </w:p>
        </w:tc>
        <w:tc>
          <w:tcPr>
            <w:tcW w:w="2835" w:type="dxa"/>
            <w:tcBorders>
              <w:top w:val="single" w:sz="4" w:space="0" w:color="D9D9D9"/>
              <w:left w:val="single" w:sz="4" w:space="0" w:color="D9D9D9"/>
              <w:bottom w:val="single" w:sz="4" w:space="0" w:color="D9D9D9"/>
              <w:right w:val="single" w:sz="4" w:space="0" w:color="D9D9D9"/>
            </w:tcBorders>
            <w:vAlign w:val="center"/>
          </w:tcPr>
          <w:p w14:paraId="7706E487" w14:textId="77777777" w:rsidR="005928BE" w:rsidRDefault="00000000">
            <w:pPr>
              <w:spacing w:before="80" w:after="80"/>
              <w:rPr>
                <w:lang w:eastAsia="ko-KR"/>
              </w:rPr>
            </w:pPr>
            <w:r>
              <w:rPr>
                <w:sz w:val="19"/>
                <w:lang w:eastAsia="ko-KR"/>
              </w:rPr>
              <w:t>PDF 각 1식</w:t>
            </w:r>
            <w:r>
              <w:rPr>
                <w:sz w:val="19"/>
                <w:lang w:eastAsia="ko-KR"/>
              </w:rPr>
              <w:br/>
              <w:t>서명 또는 발급확인</w:t>
            </w:r>
          </w:p>
        </w:tc>
      </w:tr>
      <w:tr w:rsidR="005928BE" w14:paraId="035D34ED" w14:textId="77777777">
        <w:trPr>
          <w:cantSplit/>
          <w:jc w:val="center"/>
        </w:trPr>
        <w:tc>
          <w:tcPr>
            <w:tcW w:w="1984" w:type="dxa"/>
            <w:tcBorders>
              <w:top w:val="single" w:sz="4" w:space="0" w:color="D9D9D9"/>
              <w:left w:val="single" w:sz="4" w:space="0" w:color="D9D9D9"/>
              <w:bottom w:val="single" w:sz="4" w:space="0" w:color="D9D9D9"/>
              <w:right w:val="single" w:sz="4" w:space="0" w:color="D9D9D9"/>
            </w:tcBorders>
            <w:vAlign w:val="center"/>
          </w:tcPr>
          <w:p w14:paraId="0D0945CE" w14:textId="77777777" w:rsidR="005928BE" w:rsidRDefault="00000000">
            <w:pPr>
              <w:spacing w:before="80" w:after="80"/>
              <w:jc w:val="center"/>
            </w:pPr>
            <w:r>
              <w:rPr>
                <w:sz w:val="19"/>
              </w:rPr>
              <w:t>통합 성과검증보고서</w:t>
            </w:r>
          </w:p>
        </w:tc>
        <w:tc>
          <w:tcPr>
            <w:tcW w:w="4819" w:type="dxa"/>
            <w:tcBorders>
              <w:top w:val="single" w:sz="4" w:space="0" w:color="D9D9D9"/>
              <w:left w:val="single" w:sz="4" w:space="0" w:color="D9D9D9"/>
              <w:bottom w:val="single" w:sz="4" w:space="0" w:color="D9D9D9"/>
              <w:right w:val="single" w:sz="4" w:space="0" w:color="D9D9D9"/>
            </w:tcBorders>
            <w:vAlign w:val="center"/>
          </w:tcPr>
          <w:p w14:paraId="37C7A8A2" w14:textId="77777777" w:rsidR="005928BE" w:rsidRDefault="00000000">
            <w:pPr>
              <w:spacing w:before="80" w:after="80"/>
              <w:rPr>
                <w:lang w:eastAsia="ko-KR"/>
              </w:rPr>
            </w:pPr>
            <w:r>
              <w:rPr>
                <w:sz w:val="19"/>
                <w:lang w:eastAsia="ko-KR"/>
              </w:rPr>
              <w:t>설비별 결과 승인 KPI 비교</w:t>
            </w:r>
            <w:r>
              <w:rPr>
                <w:sz w:val="19"/>
                <w:lang w:eastAsia="ko-KR"/>
              </w:rPr>
              <w:br/>
              <w:t>연간 환산 온실가스 중복방지</w:t>
            </w:r>
            <w:r>
              <w:rPr>
                <w:sz w:val="19"/>
                <w:lang w:eastAsia="ko-KR"/>
              </w:rPr>
              <w:br/>
              <w:t>모니터링 검토 한계·미달 원인</w:t>
            </w:r>
          </w:p>
        </w:tc>
        <w:tc>
          <w:tcPr>
            <w:tcW w:w="2835" w:type="dxa"/>
            <w:tcBorders>
              <w:top w:val="single" w:sz="4" w:space="0" w:color="D9D9D9"/>
              <w:left w:val="single" w:sz="4" w:space="0" w:color="D9D9D9"/>
              <w:bottom w:val="single" w:sz="4" w:space="0" w:color="D9D9D9"/>
              <w:right w:val="single" w:sz="4" w:space="0" w:color="D9D9D9"/>
            </w:tcBorders>
            <w:vAlign w:val="center"/>
          </w:tcPr>
          <w:p w14:paraId="019D1C8E" w14:textId="77777777" w:rsidR="005928BE" w:rsidRDefault="00000000">
            <w:pPr>
              <w:spacing w:before="80" w:after="80"/>
            </w:pPr>
            <w:r>
              <w:rPr>
                <w:sz w:val="19"/>
              </w:rPr>
              <w:t>PDF 및 DOCX 1식</w:t>
            </w:r>
          </w:p>
        </w:tc>
      </w:tr>
      <w:tr w:rsidR="005928BE" w14:paraId="26A7D3B0" w14:textId="77777777">
        <w:trPr>
          <w:cantSplit/>
          <w:jc w:val="center"/>
        </w:trPr>
        <w:tc>
          <w:tcPr>
            <w:tcW w:w="1984" w:type="dxa"/>
            <w:tcBorders>
              <w:top w:val="single" w:sz="4" w:space="0" w:color="D9D9D9"/>
              <w:left w:val="single" w:sz="4" w:space="0" w:color="D9D9D9"/>
              <w:bottom w:val="single" w:sz="4" w:space="0" w:color="D9D9D9"/>
              <w:right w:val="single" w:sz="4" w:space="0" w:color="D9D9D9"/>
            </w:tcBorders>
            <w:vAlign w:val="center"/>
          </w:tcPr>
          <w:p w14:paraId="29C42A90" w14:textId="77777777" w:rsidR="005928BE" w:rsidRDefault="00000000">
            <w:pPr>
              <w:spacing w:before="80" w:after="80"/>
              <w:jc w:val="center"/>
              <w:rPr>
                <w:lang w:eastAsia="ko-KR"/>
              </w:rPr>
            </w:pPr>
            <w:r>
              <w:rPr>
                <w:sz w:val="19"/>
                <w:lang w:eastAsia="ko-KR"/>
              </w:rPr>
              <w:t>원시데이터 및 계산파일</w:t>
            </w:r>
          </w:p>
        </w:tc>
        <w:tc>
          <w:tcPr>
            <w:tcW w:w="4819" w:type="dxa"/>
            <w:tcBorders>
              <w:top w:val="single" w:sz="4" w:space="0" w:color="D9D9D9"/>
              <w:left w:val="single" w:sz="4" w:space="0" w:color="D9D9D9"/>
              <w:bottom w:val="single" w:sz="4" w:space="0" w:color="D9D9D9"/>
              <w:right w:val="single" w:sz="4" w:space="0" w:color="D9D9D9"/>
            </w:tcBorders>
            <w:vAlign w:val="center"/>
          </w:tcPr>
          <w:p w14:paraId="65A199B4" w14:textId="77777777" w:rsidR="005928BE" w:rsidRDefault="00000000">
            <w:pPr>
              <w:spacing w:before="80" w:after="80"/>
              <w:rPr>
                <w:lang w:eastAsia="ko-KR"/>
              </w:rPr>
            </w:pPr>
            <w:r>
              <w:rPr>
                <w:sz w:val="19"/>
                <w:lang w:eastAsia="ko-KR"/>
              </w:rPr>
              <w:t>시간별 측정값 생산·운전자료</w:t>
            </w:r>
            <w:r>
              <w:rPr>
                <w:sz w:val="19"/>
                <w:lang w:eastAsia="ko-KR"/>
              </w:rPr>
              <w:br/>
              <w:t>단위 배율 보정 계산식·가정</w:t>
            </w:r>
          </w:p>
        </w:tc>
        <w:tc>
          <w:tcPr>
            <w:tcW w:w="2835" w:type="dxa"/>
            <w:tcBorders>
              <w:top w:val="single" w:sz="4" w:space="0" w:color="D9D9D9"/>
              <w:left w:val="single" w:sz="4" w:space="0" w:color="D9D9D9"/>
              <w:bottom w:val="single" w:sz="4" w:space="0" w:color="D9D9D9"/>
              <w:right w:val="single" w:sz="4" w:space="0" w:color="D9D9D9"/>
            </w:tcBorders>
            <w:vAlign w:val="center"/>
          </w:tcPr>
          <w:p w14:paraId="03928292" w14:textId="77777777" w:rsidR="005928BE" w:rsidRDefault="00000000">
            <w:pPr>
              <w:spacing w:before="80" w:after="80"/>
              <w:rPr>
                <w:lang w:eastAsia="ko-KR"/>
              </w:rPr>
            </w:pPr>
            <w:r>
              <w:rPr>
                <w:sz w:val="19"/>
                <w:lang w:eastAsia="ko-KR"/>
              </w:rPr>
              <w:t>CSV 또는 XLSX 1식</w:t>
            </w:r>
            <w:r>
              <w:rPr>
                <w:sz w:val="19"/>
                <w:lang w:eastAsia="ko-KR"/>
              </w:rPr>
              <w:br/>
              <w:t>계산식 추적 가능</w:t>
            </w:r>
          </w:p>
        </w:tc>
      </w:tr>
      <w:tr w:rsidR="005928BE" w14:paraId="6F4510FF" w14:textId="77777777">
        <w:trPr>
          <w:cantSplit/>
          <w:jc w:val="center"/>
        </w:trPr>
        <w:tc>
          <w:tcPr>
            <w:tcW w:w="1984" w:type="dxa"/>
            <w:tcBorders>
              <w:top w:val="single" w:sz="4" w:space="0" w:color="D9D9D9"/>
              <w:left w:val="single" w:sz="4" w:space="0" w:color="D9D9D9"/>
              <w:bottom w:val="single" w:sz="4" w:space="0" w:color="D9D9D9"/>
              <w:right w:val="single" w:sz="4" w:space="0" w:color="D9D9D9"/>
            </w:tcBorders>
            <w:vAlign w:val="center"/>
          </w:tcPr>
          <w:p w14:paraId="0F70C6B4" w14:textId="77777777" w:rsidR="005928BE" w:rsidRDefault="00000000">
            <w:pPr>
              <w:spacing w:before="80" w:after="80"/>
              <w:jc w:val="center"/>
            </w:pPr>
            <w:r>
              <w:rPr>
                <w:sz w:val="19"/>
              </w:rPr>
              <w:t>계측·현장 증빙</w:t>
            </w:r>
          </w:p>
        </w:tc>
        <w:tc>
          <w:tcPr>
            <w:tcW w:w="4819" w:type="dxa"/>
            <w:tcBorders>
              <w:top w:val="single" w:sz="4" w:space="0" w:color="D9D9D9"/>
              <w:left w:val="single" w:sz="4" w:space="0" w:color="D9D9D9"/>
              <w:bottom w:val="single" w:sz="4" w:space="0" w:color="D9D9D9"/>
              <w:right w:val="single" w:sz="4" w:space="0" w:color="D9D9D9"/>
            </w:tcBorders>
            <w:vAlign w:val="center"/>
          </w:tcPr>
          <w:p w14:paraId="7483B0F8" w14:textId="77777777" w:rsidR="005928BE" w:rsidRDefault="00000000">
            <w:pPr>
              <w:spacing w:before="80" w:after="80"/>
              <w:rPr>
                <w:lang w:eastAsia="ko-KR"/>
              </w:rPr>
            </w:pPr>
            <w:r>
              <w:rPr>
                <w:sz w:val="19"/>
                <w:lang w:eastAsia="ko-KR"/>
              </w:rPr>
              <w:t>장비목록 교정 증빙 위치도</w:t>
            </w:r>
            <w:r>
              <w:rPr>
                <w:sz w:val="19"/>
                <w:lang w:eastAsia="ko-KR"/>
              </w:rPr>
              <w:br/>
              <w:t>명판·계측 사진 시험일지</w:t>
            </w:r>
          </w:p>
        </w:tc>
        <w:tc>
          <w:tcPr>
            <w:tcW w:w="2835" w:type="dxa"/>
            <w:tcBorders>
              <w:top w:val="single" w:sz="4" w:space="0" w:color="D9D9D9"/>
              <w:left w:val="single" w:sz="4" w:space="0" w:color="D9D9D9"/>
              <w:bottom w:val="single" w:sz="4" w:space="0" w:color="D9D9D9"/>
              <w:right w:val="single" w:sz="4" w:space="0" w:color="D9D9D9"/>
            </w:tcBorders>
            <w:vAlign w:val="center"/>
          </w:tcPr>
          <w:p w14:paraId="7B29022A" w14:textId="77777777" w:rsidR="005928BE" w:rsidRDefault="00000000">
            <w:pPr>
              <w:spacing w:before="80" w:after="80"/>
            </w:pPr>
            <w:r>
              <w:rPr>
                <w:sz w:val="19"/>
              </w:rPr>
              <w:t>PDF 및 이미지 1식</w:t>
            </w:r>
          </w:p>
        </w:tc>
      </w:tr>
      <w:tr w:rsidR="005928BE" w14:paraId="24F486F4" w14:textId="77777777">
        <w:trPr>
          <w:cantSplit/>
          <w:jc w:val="center"/>
        </w:trPr>
        <w:tc>
          <w:tcPr>
            <w:tcW w:w="1984" w:type="dxa"/>
            <w:tcBorders>
              <w:top w:val="single" w:sz="4" w:space="0" w:color="D9D9D9"/>
              <w:left w:val="single" w:sz="4" w:space="0" w:color="D9D9D9"/>
              <w:bottom w:val="single" w:sz="4" w:space="0" w:color="D9D9D9"/>
              <w:right w:val="single" w:sz="4" w:space="0" w:color="D9D9D9"/>
            </w:tcBorders>
            <w:vAlign w:val="center"/>
          </w:tcPr>
          <w:p w14:paraId="47A9FDB3" w14:textId="77777777" w:rsidR="005928BE" w:rsidRDefault="00000000">
            <w:pPr>
              <w:spacing w:before="80" w:after="80"/>
              <w:jc w:val="center"/>
            </w:pPr>
            <w:r>
              <w:rPr>
                <w:sz w:val="19"/>
              </w:rPr>
              <w:t>검사 및 정산 지원자료</w:t>
            </w:r>
          </w:p>
        </w:tc>
        <w:tc>
          <w:tcPr>
            <w:tcW w:w="4819" w:type="dxa"/>
            <w:tcBorders>
              <w:top w:val="single" w:sz="4" w:space="0" w:color="D9D9D9"/>
              <w:left w:val="single" w:sz="4" w:space="0" w:color="D9D9D9"/>
              <w:bottom w:val="single" w:sz="4" w:space="0" w:color="D9D9D9"/>
              <w:right w:val="single" w:sz="4" w:space="0" w:color="D9D9D9"/>
            </w:tcBorders>
            <w:vAlign w:val="center"/>
          </w:tcPr>
          <w:p w14:paraId="5F7687A1" w14:textId="77777777" w:rsidR="005928BE" w:rsidRDefault="00000000">
            <w:pPr>
              <w:spacing w:before="80" w:after="80"/>
              <w:rPr>
                <w:lang w:eastAsia="ko-KR"/>
              </w:rPr>
            </w:pPr>
            <w:r>
              <w:rPr>
                <w:sz w:val="19"/>
                <w:lang w:eastAsia="ko-KR"/>
              </w:rPr>
              <w:t>완료보고서 제출물목록</w:t>
            </w:r>
            <w:r>
              <w:rPr>
                <w:sz w:val="19"/>
                <w:lang w:eastAsia="ko-KR"/>
              </w:rPr>
              <w:br/>
              <w:t>검사 보완답변 비용내역</w:t>
            </w:r>
          </w:p>
        </w:tc>
        <w:tc>
          <w:tcPr>
            <w:tcW w:w="2835" w:type="dxa"/>
            <w:tcBorders>
              <w:top w:val="single" w:sz="4" w:space="0" w:color="D9D9D9"/>
              <w:left w:val="single" w:sz="4" w:space="0" w:color="D9D9D9"/>
              <w:bottom w:val="single" w:sz="4" w:space="0" w:color="D9D9D9"/>
              <w:right w:val="single" w:sz="4" w:space="0" w:color="D9D9D9"/>
            </w:tcBorders>
            <w:vAlign w:val="center"/>
          </w:tcPr>
          <w:p w14:paraId="613E0FE4" w14:textId="77777777" w:rsidR="005928BE" w:rsidRDefault="00000000">
            <w:pPr>
              <w:spacing w:before="80" w:after="80"/>
            </w:pPr>
            <w:r>
              <w:rPr>
                <w:sz w:val="19"/>
              </w:rPr>
              <w:t>PDF 1식</w:t>
            </w:r>
          </w:p>
        </w:tc>
      </w:tr>
    </w:tbl>
    <w:p w14:paraId="53EA1269" w14:textId="77777777" w:rsidR="005928BE" w:rsidRDefault="00000000">
      <w:pPr>
        <w:rPr>
          <w:lang w:eastAsia="ko-KR"/>
        </w:rPr>
      </w:pPr>
      <w:r>
        <w:rPr>
          <w:lang w:eastAsia="ko-KR"/>
        </w:rPr>
        <w:t>기관의 성적서 발급조건상 원본이 필요한 경우 원본 또는 검증 가능한 전자원본을 제출합니다. 발주기관이 요청하는 인쇄본은 통합보고서 2부를 기본으로 합니다. 원시자료는 발주기관이 확인할 수 있는 형식으로 제출하며 업체 고유 시스템에서만 열람되는 형태로 제한하지 않습니다.</w:t>
      </w:r>
    </w:p>
    <w:p w14:paraId="55D122D4" w14:textId="77777777" w:rsidR="005928BE" w:rsidRDefault="00000000">
      <w:pPr>
        <w:pStyle w:val="1"/>
        <w:pageBreakBefore/>
        <w:rPr>
          <w:lang w:eastAsia="ko-KR"/>
        </w:rPr>
      </w:pPr>
      <w:r>
        <w:rPr>
          <w:lang w:eastAsia="ko-KR"/>
        </w:rPr>
        <w:lastRenderedPageBreak/>
        <w:t xml:space="preserve">9 </w:t>
      </w:r>
      <w:r>
        <w:rPr>
          <w:lang w:eastAsia="ko-KR"/>
        </w:rPr>
        <w:t>일정</w:t>
      </w:r>
      <w:r>
        <w:rPr>
          <w:lang w:eastAsia="ko-KR"/>
        </w:rPr>
        <w:t xml:space="preserve"> </w:t>
      </w:r>
      <w:r>
        <w:rPr>
          <w:lang w:eastAsia="ko-KR"/>
        </w:rPr>
        <w:t>관리</w:t>
      </w:r>
      <w:r>
        <w:rPr>
          <w:lang w:eastAsia="ko-KR"/>
        </w:rPr>
        <w:t xml:space="preserve"> </w:t>
      </w:r>
      <w:r>
        <w:rPr>
          <w:lang w:eastAsia="ko-KR"/>
        </w:rPr>
        <w:t>및</w:t>
      </w:r>
      <w:r>
        <w:rPr>
          <w:lang w:eastAsia="ko-KR"/>
        </w:rPr>
        <w:t xml:space="preserve"> </w:t>
      </w:r>
      <w:r>
        <w:rPr>
          <w:lang w:eastAsia="ko-KR"/>
        </w:rPr>
        <w:t>검사</w:t>
      </w:r>
      <w:r>
        <w:rPr>
          <w:lang w:eastAsia="ko-KR"/>
        </w:rPr>
        <w:t xml:space="preserve"> </w:t>
      </w:r>
      <w:r>
        <w:rPr>
          <w:lang w:eastAsia="ko-KR"/>
        </w:rPr>
        <w:t>기준</w:t>
      </w:r>
    </w:p>
    <w:p w14:paraId="5332134E" w14:textId="77777777" w:rsidR="005928BE" w:rsidRDefault="00000000">
      <w:pPr>
        <w:pStyle w:val="21"/>
        <w:rPr>
          <w:lang w:eastAsia="ko-KR"/>
        </w:rPr>
      </w:pPr>
      <w:r>
        <w:rPr>
          <w:lang w:eastAsia="ko-KR"/>
        </w:rPr>
        <w:t>수행일정</w:t>
      </w:r>
    </w:p>
    <w:tbl>
      <w:tblPr>
        <w:tblW w:w="0" w:type="auto"/>
        <w:jc w:val="center"/>
        <w:tblLayout w:type="fixed"/>
        <w:tblLook w:val="04A0" w:firstRow="1" w:lastRow="0" w:firstColumn="1" w:lastColumn="0" w:noHBand="0" w:noVBand="1"/>
      </w:tblPr>
      <w:tblGrid>
        <w:gridCol w:w="2268"/>
        <w:gridCol w:w="2835"/>
        <w:gridCol w:w="4535"/>
      </w:tblGrid>
      <w:tr w:rsidR="005928BE" w14:paraId="5BE98FBF" w14:textId="77777777">
        <w:trPr>
          <w:cantSplit/>
          <w:tblHeader/>
          <w:jc w:val="center"/>
        </w:trPr>
        <w:tc>
          <w:tcPr>
            <w:tcW w:w="2268" w:type="dxa"/>
            <w:tcBorders>
              <w:top w:val="single" w:sz="4" w:space="0" w:color="D9D9D9"/>
              <w:left w:val="single" w:sz="4" w:space="0" w:color="D9D9D9"/>
              <w:bottom w:val="single" w:sz="4" w:space="0" w:color="D9D9D9"/>
              <w:right w:val="single" w:sz="4" w:space="0" w:color="D9D9D9"/>
            </w:tcBorders>
            <w:shd w:val="clear" w:color="auto" w:fill="EAEAEA"/>
            <w:vAlign w:val="center"/>
          </w:tcPr>
          <w:p w14:paraId="431B6D94" w14:textId="77777777" w:rsidR="005928BE" w:rsidRDefault="00000000">
            <w:pPr>
              <w:spacing w:before="80" w:after="80"/>
              <w:jc w:val="center"/>
            </w:pPr>
            <w:r>
              <w:rPr>
                <w:b/>
                <w:sz w:val="19"/>
              </w:rPr>
              <w:t>단계</w:t>
            </w:r>
          </w:p>
        </w:tc>
        <w:tc>
          <w:tcPr>
            <w:tcW w:w="2835" w:type="dxa"/>
            <w:tcBorders>
              <w:top w:val="single" w:sz="4" w:space="0" w:color="D9D9D9"/>
              <w:left w:val="single" w:sz="4" w:space="0" w:color="D9D9D9"/>
              <w:bottom w:val="single" w:sz="4" w:space="0" w:color="D9D9D9"/>
              <w:right w:val="single" w:sz="4" w:space="0" w:color="D9D9D9"/>
            </w:tcBorders>
            <w:shd w:val="clear" w:color="auto" w:fill="EAEAEA"/>
            <w:vAlign w:val="center"/>
          </w:tcPr>
          <w:p w14:paraId="0E47A33B" w14:textId="77777777" w:rsidR="005928BE" w:rsidRDefault="00000000">
            <w:pPr>
              <w:spacing w:before="80" w:after="80"/>
            </w:pPr>
            <w:r>
              <w:rPr>
                <w:b/>
                <w:sz w:val="19"/>
              </w:rPr>
              <w:t>기한</w:t>
            </w:r>
          </w:p>
        </w:tc>
        <w:tc>
          <w:tcPr>
            <w:tcW w:w="4535" w:type="dxa"/>
            <w:tcBorders>
              <w:top w:val="single" w:sz="4" w:space="0" w:color="D9D9D9"/>
              <w:left w:val="single" w:sz="4" w:space="0" w:color="D9D9D9"/>
              <w:bottom w:val="single" w:sz="4" w:space="0" w:color="D9D9D9"/>
              <w:right w:val="single" w:sz="4" w:space="0" w:color="D9D9D9"/>
            </w:tcBorders>
            <w:shd w:val="clear" w:color="auto" w:fill="EAEAEA"/>
            <w:vAlign w:val="center"/>
          </w:tcPr>
          <w:p w14:paraId="6D4DC774" w14:textId="77777777" w:rsidR="005928BE" w:rsidRDefault="00000000">
            <w:pPr>
              <w:spacing w:before="80" w:after="80"/>
            </w:pPr>
            <w:r>
              <w:rPr>
                <w:b/>
                <w:sz w:val="19"/>
              </w:rPr>
              <w:t>주요 확인사항</w:t>
            </w:r>
          </w:p>
        </w:tc>
      </w:tr>
      <w:tr w:rsidR="005928BE" w14:paraId="0BACECDE" w14:textId="77777777">
        <w:trPr>
          <w:cantSplit/>
          <w:jc w:val="center"/>
        </w:trPr>
        <w:tc>
          <w:tcPr>
            <w:tcW w:w="2268" w:type="dxa"/>
            <w:tcBorders>
              <w:top w:val="single" w:sz="4" w:space="0" w:color="D9D9D9"/>
              <w:left w:val="single" w:sz="4" w:space="0" w:color="D9D9D9"/>
              <w:bottom w:val="single" w:sz="4" w:space="0" w:color="D9D9D9"/>
              <w:right w:val="single" w:sz="4" w:space="0" w:color="D9D9D9"/>
            </w:tcBorders>
            <w:vAlign w:val="center"/>
          </w:tcPr>
          <w:p w14:paraId="2A3C6DBA" w14:textId="77777777" w:rsidR="005928BE" w:rsidRDefault="00000000">
            <w:pPr>
              <w:spacing w:before="80" w:after="80"/>
              <w:jc w:val="center"/>
            </w:pPr>
            <w:r>
              <w:rPr>
                <w:sz w:val="19"/>
              </w:rPr>
              <w:t>착수 및 자료 확인</w:t>
            </w:r>
          </w:p>
        </w:tc>
        <w:tc>
          <w:tcPr>
            <w:tcW w:w="2835" w:type="dxa"/>
            <w:tcBorders>
              <w:top w:val="single" w:sz="4" w:space="0" w:color="D9D9D9"/>
              <w:left w:val="single" w:sz="4" w:space="0" w:color="D9D9D9"/>
              <w:bottom w:val="single" w:sz="4" w:space="0" w:color="D9D9D9"/>
              <w:right w:val="single" w:sz="4" w:space="0" w:color="D9D9D9"/>
            </w:tcBorders>
            <w:vAlign w:val="center"/>
          </w:tcPr>
          <w:p w14:paraId="6B4A3C27" w14:textId="77777777" w:rsidR="005928BE" w:rsidRDefault="00000000">
            <w:pPr>
              <w:spacing w:before="80" w:after="80"/>
            </w:pPr>
            <w:r>
              <w:rPr>
                <w:sz w:val="19"/>
              </w:rPr>
              <w:t>계약일 후 7일 이내</w:t>
            </w:r>
          </w:p>
        </w:tc>
        <w:tc>
          <w:tcPr>
            <w:tcW w:w="4535" w:type="dxa"/>
            <w:tcBorders>
              <w:top w:val="single" w:sz="4" w:space="0" w:color="D9D9D9"/>
              <w:left w:val="single" w:sz="4" w:space="0" w:color="D9D9D9"/>
              <w:bottom w:val="single" w:sz="4" w:space="0" w:color="D9D9D9"/>
              <w:right w:val="single" w:sz="4" w:space="0" w:color="D9D9D9"/>
            </w:tcBorders>
            <w:vAlign w:val="center"/>
          </w:tcPr>
          <w:p w14:paraId="19F29E3B" w14:textId="77777777" w:rsidR="005928BE" w:rsidRDefault="00000000">
            <w:pPr>
              <w:spacing w:before="80" w:after="80"/>
              <w:rPr>
                <w:lang w:eastAsia="ko-KR"/>
              </w:rPr>
            </w:pPr>
            <w:r>
              <w:rPr>
                <w:sz w:val="19"/>
                <w:lang w:eastAsia="ko-KR"/>
              </w:rPr>
              <w:t>시험계획 목표·수량 장비제공</w:t>
            </w:r>
            <w:r>
              <w:rPr>
                <w:sz w:val="19"/>
                <w:lang w:eastAsia="ko-KR"/>
              </w:rPr>
              <w:br/>
              <w:t>기존자료 확보 및 접근가능성</w:t>
            </w:r>
          </w:p>
        </w:tc>
      </w:tr>
      <w:tr w:rsidR="005928BE" w14:paraId="41254DFF" w14:textId="77777777">
        <w:trPr>
          <w:cantSplit/>
          <w:jc w:val="center"/>
        </w:trPr>
        <w:tc>
          <w:tcPr>
            <w:tcW w:w="2268" w:type="dxa"/>
            <w:tcBorders>
              <w:top w:val="single" w:sz="4" w:space="0" w:color="D9D9D9"/>
              <w:left w:val="single" w:sz="4" w:space="0" w:color="D9D9D9"/>
              <w:bottom w:val="single" w:sz="4" w:space="0" w:color="D9D9D9"/>
              <w:right w:val="single" w:sz="4" w:space="0" w:color="D9D9D9"/>
            </w:tcBorders>
            <w:vAlign w:val="center"/>
          </w:tcPr>
          <w:p w14:paraId="0407B34E" w14:textId="77777777" w:rsidR="005928BE" w:rsidRDefault="00000000">
            <w:pPr>
              <w:spacing w:before="80" w:after="80"/>
              <w:jc w:val="center"/>
            </w:pPr>
            <w:r>
              <w:rPr>
                <w:sz w:val="19"/>
              </w:rPr>
              <w:t>현장시험 및 분석</w:t>
            </w:r>
          </w:p>
        </w:tc>
        <w:tc>
          <w:tcPr>
            <w:tcW w:w="2835" w:type="dxa"/>
            <w:tcBorders>
              <w:top w:val="single" w:sz="4" w:space="0" w:color="D9D9D9"/>
              <w:left w:val="single" w:sz="4" w:space="0" w:color="D9D9D9"/>
              <w:bottom w:val="single" w:sz="4" w:space="0" w:color="D9D9D9"/>
              <w:right w:val="single" w:sz="4" w:space="0" w:color="D9D9D9"/>
            </w:tcBorders>
            <w:vAlign w:val="center"/>
          </w:tcPr>
          <w:p w14:paraId="367662B8" w14:textId="77777777" w:rsidR="005928BE" w:rsidRDefault="00000000">
            <w:pPr>
              <w:spacing w:before="80" w:after="80"/>
              <w:rPr>
                <w:lang w:eastAsia="ko-KR"/>
              </w:rPr>
            </w:pPr>
            <w:r>
              <w:rPr>
                <w:sz w:val="19"/>
                <w:lang w:eastAsia="ko-KR"/>
              </w:rPr>
              <w:t>승인된 시험일정에 따름</w:t>
            </w:r>
          </w:p>
        </w:tc>
        <w:tc>
          <w:tcPr>
            <w:tcW w:w="4535" w:type="dxa"/>
            <w:tcBorders>
              <w:top w:val="single" w:sz="4" w:space="0" w:color="D9D9D9"/>
              <w:left w:val="single" w:sz="4" w:space="0" w:color="D9D9D9"/>
              <w:bottom w:val="single" w:sz="4" w:space="0" w:color="D9D9D9"/>
              <w:right w:val="single" w:sz="4" w:space="0" w:color="D9D9D9"/>
            </w:tcBorders>
            <w:vAlign w:val="center"/>
          </w:tcPr>
          <w:p w14:paraId="76B60D33" w14:textId="77777777" w:rsidR="005928BE" w:rsidRDefault="00000000">
            <w:pPr>
              <w:spacing w:before="80" w:after="80"/>
              <w:rPr>
                <w:lang w:eastAsia="ko-KR"/>
              </w:rPr>
            </w:pPr>
            <w:r>
              <w:rPr>
                <w:sz w:val="19"/>
                <w:lang w:eastAsia="ko-KR"/>
              </w:rPr>
              <w:t>설비 설치·시운전과 연계</w:t>
            </w:r>
            <w:r>
              <w:rPr>
                <w:sz w:val="19"/>
                <w:lang w:eastAsia="ko-KR"/>
              </w:rPr>
              <w:br/>
              <w:t>생산 및 정전일정 사전 조율</w:t>
            </w:r>
          </w:p>
        </w:tc>
      </w:tr>
      <w:tr w:rsidR="005928BE" w14:paraId="08C7B615" w14:textId="77777777">
        <w:trPr>
          <w:cantSplit/>
          <w:jc w:val="center"/>
        </w:trPr>
        <w:tc>
          <w:tcPr>
            <w:tcW w:w="2268" w:type="dxa"/>
            <w:tcBorders>
              <w:top w:val="single" w:sz="4" w:space="0" w:color="D9D9D9"/>
              <w:left w:val="single" w:sz="4" w:space="0" w:color="D9D9D9"/>
              <w:bottom w:val="single" w:sz="4" w:space="0" w:color="D9D9D9"/>
              <w:right w:val="single" w:sz="4" w:space="0" w:color="D9D9D9"/>
            </w:tcBorders>
            <w:vAlign w:val="center"/>
          </w:tcPr>
          <w:p w14:paraId="4F2DFBD7" w14:textId="77777777" w:rsidR="005928BE" w:rsidRDefault="00000000">
            <w:pPr>
              <w:spacing w:before="80" w:after="80"/>
              <w:jc w:val="center"/>
            </w:pPr>
            <w:r>
              <w:rPr>
                <w:sz w:val="19"/>
              </w:rPr>
              <w:t>최종보고서 초안</w:t>
            </w:r>
          </w:p>
        </w:tc>
        <w:tc>
          <w:tcPr>
            <w:tcW w:w="2835" w:type="dxa"/>
            <w:tcBorders>
              <w:top w:val="single" w:sz="4" w:space="0" w:color="D9D9D9"/>
              <w:left w:val="single" w:sz="4" w:space="0" w:color="D9D9D9"/>
              <w:bottom w:val="single" w:sz="4" w:space="0" w:color="D9D9D9"/>
              <w:right w:val="single" w:sz="4" w:space="0" w:color="D9D9D9"/>
            </w:tcBorders>
            <w:vAlign w:val="center"/>
          </w:tcPr>
          <w:p w14:paraId="32233688" w14:textId="77777777" w:rsidR="005928BE" w:rsidRDefault="00000000">
            <w:pPr>
              <w:spacing w:before="80" w:after="80"/>
            </w:pPr>
            <w:r>
              <w:rPr>
                <w:sz w:val="19"/>
              </w:rPr>
              <w:t>완료예정일 10일 전까지</w:t>
            </w:r>
          </w:p>
        </w:tc>
        <w:tc>
          <w:tcPr>
            <w:tcW w:w="4535" w:type="dxa"/>
            <w:tcBorders>
              <w:top w:val="single" w:sz="4" w:space="0" w:color="D9D9D9"/>
              <w:left w:val="single" w:sz="4" w:space="0" w:color="D9D9D9"/>
              <w:bottom w:val="single" w:sz="4" w:space="0" w:color="D9D9D9"/>
              <w:right w:val="single" w:sz="4" w:space="0" w:color="D9D9D9"/>
            </w:tcBorders>
            <w:vAlign w:val="center"/>
          </w:tcPr>
          <w:p w14:paraId="0BEFC791" w14:textId="77777777" w:rsidR="005928BE" w:rsidRDefault="00000000">
            <w:pPr>
              <w:spacing w:before="80" w:after="80"/>
              <w:rPr>
                <w:lang w:eastAsia="ko-KR"/>
              </w:rPr>
            </w:pPr>
            <w:r>
              <w:rPr>
                <w:sz w:val="19"/>
                <w:lang w:eastAsia="ko-KR"/>
              </w:rPr>
              <w:t>성적서 발급 진행상태</w:t>
            </w:r>
            <w:r>
              <w:rPr>
                <w:sz w:val="19"/>
                <w:lang w:eastAsia="ko-KR"/>
              </w:rPr>
              <w:br/>
              <w:t>KPI 산정 및 누락자료 점검</w:t>
            </w:r>
          </w:p>
        </w:tc>
      </w:tr>
      <w:tr w:rsidR="005928BE" w14:paraId="777EAA7B" w14:textId="77777777">
        <w:trPr>
          <w:cantSplit/>
          <w:jc w:val="center"/>
        </w:trPr>
        <w:tc>
          <w:tcPr>
            <w:tcW w:w="2268" w:type="dxa"/>
            <w:tcBorders>
              <w:top w:val="single" w:sz="4" w:space="0" w:color="D9D9D9"/>
              <w:left w:val="single" w:sz="4" w:space="0" w:color="D9D9D9"/>
              <w:bottom w:val="single" w:sz="4" w:space="0" w:color="D9D9D9"/>
              <w:right w:val="single" w:sz="4" w:space="0" w:color="D9D9D9"/>
            </w:tcBorders>
            <w:vAlign w:val="center"/>
          </w:tcPr>
          <w:p w14:paraId="70A10424" w14:textId="77777777" w:rsidR="005928BE" w:rsidRDefault="00000000">
            <w:pPr>
              <w:spacing w:before="80" w:after="80"/>
              <w:jc w:val="center"/>
            </w:pPr>
            <w:r>
              <w:rPr>
                <w:sz w:val="19"/>
              </w:rPr>
              <w:t>최종 납품 및 검사</w:t>
            </w:r>
          </w:p>
        </w:tc>
        <w:tc>
          <w:tcPr>
            <w:tcW w:w="2835" w:type="dxa"/>
            <w:tcBorders>
              <w:top w:val="single" w:sz="4" w:space="0" w:color="D9D9D9"/>
              <w:left w:val="single" w:sz="4" w:space="0" w:color="D9D9D9"/>
              <w:bottom w:val="single" w:sz="4" w:space="0" w:color="D9D9D9"/>
              <w:right w:val="single" w:sz="4" w:space="0" w:color="D9D9D9"/>
            </w:tcBorders>
            <w:vAlign w:val="center"/>
          </w:tcPr>
          <w:p w14:paraId="6C28C1FA" w14:textId="77777777" w:rsidR="005928BE" w:rsidRDefault="00000000">
            <w:pPr>
              <w:spacing w:before="80" w:after="80"/>
            </w:pPr>
            <w:r>
              <w:rPr>
                <w:sz w:val="19"/>
              </w:rPr>
              <w:t>2026년 11월 30일까지</w:t>
            </w:r>
          </w:p>
        </w:tc>
        <w:tc>
          <w:tcPr>
            <w:tcW w:w="4535" w:type="dxa"/>
            <w:tcBorders>
              <w:top w:val="single" w:sz="4" w:space="0" w:color="D9D9D9"/>
              <w:left w:val="single" w:sz="4" w:space="0" w:color="D9D9D9"/>
              <w:bottom w:val="single" w:sz="4" w:space="0" w:color="D9D9D9"/>
              <w:right w:val="single" w:sz="4" w:space="0" w:color="D9D9D9"/>
            </w:tcBorders>
            <w:vAlign w:val="center"/>
          </w:tcPr>
          <w:p w14:paraId="72A6790C" w14:textId="77777777" w:rsidR="005928BE" w:rsidRDefault="00000000">
            <w:pPr>
              <w:spacing w:before="80" w:after="80"/>
              <w:rPr>
                <w:lang w:eastAsia="ko-KR"/>
              </w:rPr>
            </w:pPr>
            <w:r>
              <w:rPr>
                <w:sz w:val="19"/>
                <w:lang w:eastAsia="ko-KR"/>
              </w:rPr>
              <w:t>보완 완료 최종파일·증빙 제출</w:t>
            </w:r>
          </w:p>
        </w:tc>
      </w:tr>
    </w:tbl>
    <w:p w14:paraId="515F2AE4" w14:textId="77777777" w:rsidR="005928BE" w:rsidRDefault="00000000">
      <w:pPr>
        <w:rPr>
          <w:lang w:eastAsia="ko-KR"/>
        </w:rPr>
      </w:pPr>
      <w:r>
        <w:rPr>
          <w:lang w:eastAsia="ko-KR"/>
        </w:rPr>
        <w:t>계약기간이 짧아 기본 중간기한의 적용이 어려우면 착수 시 압축일정을 승인받되 최종 완료기한은 준수합니다. 성적서 발급 소요기간을 일정에 포함하고, 지연요인이 발생하면 즉시 서면 보고하여 대책을 제출합니다.</w:t>
      </w:r>
    </w:p>
    <w:p w14:paraId="4AFD508F" w14:textId="77777777" w:rsidR="005928BE" w:rsidRDefault="00000000">
      <w:pPr>
        <w:pStyle w:val="21"/>
        <w:rPr>
          <w:lang w:eastAsia="ko-KR"/>
        </w:rPr>
      </w:pPr>
      <w:r>
        <w:rPr>
          <w:lang w:eastAsia="ko-KR"/>
        </w:rPr>
        <w:t>검사</w:t>
      </w:r>
      <w:r>
        <w:rPr>
          <w:lang w:eastAsia="ko-KR"/>
        </w:rPr>
        <w:t xml:space="preserve"> </w:t>
      </w:r>
      <w:r>
        <w:rPr>
          <w:lang w:eastAsia="ko-KR"/>
        </w:rPr>
        <w:t>및</w:t>
      </w:r>
      <w:r>
        <w:rPr>
          <w:lang w:eastAsia="ko-KR"/>
        </w:rPr>
        <w:t xml:space="preserve"> </w:t>
      </w:r>
      <w:r>
        <w:rPr>
          <w:lang w:eastAsia="ko-KR"/>
        </w:rPr>
        <w:t>보완</w:t>
      </w:r>
    </w:p>
    <w:p w14:paraId="73084EB8" w14:textId="77777777" w:rsidR="005928BE" w:rsidRDefault="00000000">
      <w:pPr>
        <w:rPr>
          <w:lang w:eastAsia="ko-KR"/>
        </w:rPr>
      </w:pPr>
      <w:r>
        <w:rPr>
          <w:lang w:eastAsia="ko-KR"/>
        </w:rPr>
        <w:t>검사는 계약상대자의 과업 이행과 제출물의 완전성·신뢰성을 확인합니다. 모든 설비의 승인 시험범위가 이행되고 자료·산식·성적서가 서로 일치하여야 합니다. 시험기관의 용역 검사 합격과 도입설비 KPI 달성 여부는 구분하여 기록합니다. 설비 성능이 목표에 미달하더라도 객관적이고 완전한 시험결과를 제출하면 시험용역 이행 여부를 별도로 판단합니다.</w:t>
      </w:r>
    </w:p>
    <w:p w14:paraId="20C0E1B5" w14:textId="77777777" w:rsidR="005928BE" w:rsidRDefault="00000000">
      <w:pPr>
        <w:rPr>
          <w:lang w:eastAsia="ko-KR"/>
        </w:rPr>
      </w:pPr>
      <w:r>
        <w:rPr>
          <w:lang w:eastAsia="ko-KR"/>
        </w:rPr>
        <w:t>계약상대자의 시험오류, 교정·조건 기록누락, 계산오류 및 제출물 누락은 추가비용 없이 보완합니다. 보완기한은 검사 통보 시 지정하되 완료기한 내 처리를 원칙으로 합니다. 장비 자체의 성능미달·발주기관의 시험조건 변경에 따른 추가시험은 귀책과 범위를 구분하여 서면 협의하고 계약변경 절차를 적용합니다.</w:t>
      </w:r>
    </w:p>
    <w:tbl>
      <w:tblPr>
        <w:tblW w:w="0" w:type="auto"/>
        <w:jc w:val="center"/>
        <w:tblLayout w:type="fixed"/>
        <w:tblLook w:val="04A0" w:firstRow="1" w:lastRow="0" w:firstColumn="1" w:lastColumn="0" w:noHBand="0" w:noVBand="1"/>
      </w:tblPr>
      <w:tblGrid>
        <w:gridCol w:w="2268"/>
        <w:gridCol w:w="7370"/>
      </w:tblGrid>
      <w:tr w:rsidR="005928BE" w14:paraId="7FF6DEDA" w14:textId="77777777">
        <w:trPr>
          <w:cantSplit/>
          <w:tblHeader/>
          <w:jc w:val="center"/>
        </w:trPr>
        <w:tc>
          <w:tcPr>
            <w:tcW w:w="2268" w:type="dxa"/>
            <w:tcBorders>
              <w:top w:val="single" w:sz="4" w:space="0" w:color="D9D9D9"/>
              <w:left w:val="single" w:sz="4" w:space="0" w:color="D9D9D9"/>
              <w:bottom w:val="single" w:sz="4" w:space="0" w:color="D9D9D9"/>
              <w:right w:val="single" w:sz="4" w:space="0" w:color="D9D9D9"/>
            </w:tcBorders>
            <w:shd w:val="clear" w:color="auto" w:fill="EAEAEA"/>
            <w:vAlign w:val="center"/>
          </w:tcPr>
          <w:p w14:paraId="229F8FC8" w14:textId="77777777" w:rsidR="005928BE" w:rsidRDefault="00000000">
            <w:pPr>
              <w:spacing w:before="80" w:after="80"/>
              <w:jc w:val="center"/>
            </w:pPr>
            <w:r>
              <w:rPr>
                <w:b/>
                <w:sz w:val="19"/>
              </w:rPr>
              <w:t>검사 항목</w:t>
            </w:r>
          </w:p>
        </w:tc>
        <w:tc>
          <w:tcPr>
            <w:tcW w:w="7370" w:type="dxa"/>
            <w:tcBorders>
              <w:top w:val="single" w:sz="4" w:space="0" w:color="D9D9D9"/>
              <w:left w:val="single" w:sz="4" w:space="0" w:color="D9D9D9"/>
              <w:bottom w:val="single" w:sz="4" w:space="0" w:color="D9D9D9"/>
              <w:right w:val="single" w:sz="4" w:space="0" w:color="D9D9D9"/>
            </w:tcBorders>
            <w:shd w:val="clear" w:color="auto" w:fill="EAEAEA"/>
            <w:vAlign w:val="center"/>
          </w:tcPr>
          <w:p w14:paraId="5E5BB9E1" w14:textId="77777777" w:rsidR="005928BE" w:rsidRDefault="00000000">
            <w:pPr>
              <w:spacing w:before="80" w:after="80"/>
            </w:pPr>
            <w:r>
              <w:rPr>
                <w:b/>
                <w:sz w:val="19"/>
              </w:rPr>
              <w:t>확인 기준</w:t>
            </w:r>
          </w:p>
        </w:tc>
      </w:tr>
      <w:tr w:rsidR="005928BE" w14:paraId="69B9FDED" w14:textId="77777777">
        <w:trPr>
          <w:cantSplit/>
          <w:jc w:val="center"/>
        </w:trPr>
        <w:tc>
          <w:tcPr>
            <w:tcW w:w="2268" w:type="dxa"/>
            <w:tcBorders>
              <w:top w:val="single" w:sz="4" w:space="0" w:color="D9D9D9"/>
              <w:left w:val="single" w:sz="4" w:space="0" w:color="D9D9D9"/>
              <w:bottom w:val="single" w:sz="4" w:space="0" w:color="D9D9D9"/>
              <w:right w:val="single" w:sz="4" w:space="0" w:color="D9D9D9"/>
            </w:tcBorders>
            <w:vAlign w:val="center"/>
          </w:tcPr>
          <w:p w14:paraId="3CD04389" w14:textId="77777777" w:rsidR="005928BE" w:rsidRDefault="00000000">
            <w:pPr>
              <w:spacing w:before="80" w:after="80"/>
              <w:jc w:val="center"/>
            </w:pPr>
            <w:r>
              <w:rPr>
                <w:sz w:val="19"/>
              </w:rPr>
              <w:t>시험범위</w:t>
            </w:r>
          </w:p>
        </w:tc>
        <w:tc>
          <w:tcPr>
            <w:tcW w:w="7370" w:type="dxa"/>
            <w:tcBorders>
              <w:top w:val="single" w:sz="4" w:space="0" w:color="D9D9D9"/>
              <w:left w:val="single" w:sz="4" w:space="0" w:color="D9D9D9"/>
              <w:bottom w:val="single" w:sz="4" w:space="0" w:color="D9D9D9"/>
              <w:right w:val="single" w:sz="4" w:space="0" w:color="D9D9D9"/>
            </w:tcBorders>
            <w:vAlign w:val="center"/>
          </w:tcPr>
          <w:p w14:paraId="1CBBBFCE" w14:textId="77777777" w:rsidR="005928BE" w:rsidRDefault="00000000">
            <w:pPr>
              <w:spacing w:before="80" w:after="80"/>
              <w:rPr>
                <w:lang w:eastAsia="ko-KR"/>
              </w:rPr>
            </w:pPr>
            <w:r>
              <w:rPr>
                <w:sz w:val="19"/>
                <w:lang w:eastAsia="ko-KR"/>
              </w:rPr>
              <w:t>승인 대상·수량·지점·방법 수행 및 변경 승인</w:t>
            </w:r>
          </w:p>
        </w:tc>
      </w:tr>
      <w:tr w:rsidR="005928BE" w14:paraId="1AAD8D7C" w14:textId="77777777">
        <w:trPr>
          <w:cantSplit/>
          <w:jc w:val="center"/>
        </w:trPr>
        <w:tc>
          <w:tcPr>
            <w:tcW w:w="2268" w:type="dxa"/>
            <w:tcBorders>
              <w:top w:val="single" w:sz="4" w:space="0" w:color="D9D9D9"/>
              <w:left w:val="single" w:sz="4" w:space="0" w:color="D9D9D9"/>
              <w:bottom w:val="single" w:sz="4" w:space="0" w:color="D9D9D9"/>
              <w:right w:val="single" w:sz="4" w:space="0" w:color="D9D9D9"/>
            </w:tcBorders>
            <w:vAlign w:val="center"/>
          </w:tcPr>
          <w:p w14:paraId="1F4F60DD" w14:textId="77777777" w:rsidR="005928BE" w:rsidRDefault="00000000">
            <w:pPr>
              <w:spacing w:before="80" w:after="80"/>
              <w:jc w:val="center"/>
            </w:pPr>
            <w:r>
              <w:rPr>
                <w:sz w:val="19"/>
              </w:rPr>
              <w:t>신뢰성</w:t>
            </w:r>
          </w:p>
        </w:tc>
        <w:tc>
          <w:tcPr>
            <w:tcW w:w="7370" w:type="dxa"/>
            <w:tcBorders>
              <w:top w:val="single" w:sz="4" w:space="0" w:color="D9D9D9"/>
              <w:left w:val="single" w:sz="4" w:space="0" w:color="D9D9D9"/>
              <w:bottom w:val="single" w:sz="4" w:space="0" w:color="D9D9D9"/>
              <w:right w:val="single" w:sz="4" w:space="0" w:color="D9D9D9"/>
            </w:tcBorders>
            <w:vAlign w:val="center"/>
          </w:tcPr>
          <w:p w14:paraId="4343CA1D" w14:textId="77777777" w:rsidR="005928BE" w:rsidRDefault="00000000">
            <w:pPr>
              <w:spacing w:before="80" w:after="80"/>
              <w:rPr>
                <w:lang w:eastAsia="ko-KR"/>
              </w:rPr>
            </w:pPr>
            <w:r>
              <w:rPr>
                <w:sz w:val="19"/>
                <w:lang w:eastAsia="ko-KR"/>
              </w:rPr>
              <w:t>교정 증빙 시간축 비교조건 공인성 구분</w:t>
            </w:r>
          </w:p>
        </w:tc>
      </w:tr>
      <w:tr w:rsidR="005928BE" w14:paraId="132F4ED3" w14:textId="77777777">
        <w:trPr>
          <w:cantSplit/>
          <w:jc w:val="center"/>
        </w:trPr>
        <w:tc>
          <w:tcPr>
            <w:tcW w:w="2268" w:type="dxa"/>
            <w:tcBorders>
              <w:top w:val="single" w:sz="4" w:space="0" w:color="D9D9D9"/>
              <w:left w:val="single" w:sz="4" w:space="0" w:color="D9D9D9"/>
              <w:bottom w:val="single" w:sz="4" w:space="0" w:color="D9D9D9"/>
              <w:right w:val="single" w:sz="4" w:space="0" w:color="D9D9D9"/>
            </w:tcBorders>
            <w:vAlign w:val="center"/>
          </w:tcPr>
          <w:p w14:paraId="0F198473" w14:textId="77777777" w:rsidR="005928BE" w:rsidRDefault="00000000">
            <w:pPr>
              <w:spacing w:before="80" w:after="80"/>
              <w:jc w:val="center"/>
            </w:pPr>
            <w:r>
              <w:rPr>
                <w:sz w:val="19"/>
              </w:rPr>
              <w:t>성과 산정</w:t>
            </w:r>
          </w:p>
        </w:tc>
        <w:tc>
          <w:tcPr>
            <w:tcW w:w="7370" w:type="dxa"/>
            <w:tcBorders>
              <w:top w:val="single" w:sz="4" w:space="0" w:color="D9D9D9"/>
              <w:left w:val="single" w:sz="4" w:space="0" w:color="D9D9D9"/>
              <w:bottom w:val="single" w:sz="4" w:space="0" w:color="D9D9D9"/>
              <w:right w:val="single" w:sz="4" w:space="0" w:color="D9D9D9"/>
            </w:tcBorders>
            <w:vAlign w:val="center"/>
          </w:tcPr>
          <w:p w14:paraId="60FADE4E" w14:textId="77777777" w:rsidR="005928BE" w:rsidRDefault="00000000">
            <w:pPr>
              <w:spacing w:before="80" w:after="80"/>
              <w:rPr>
                <w:lang w:eastAsia="ko-KR"/>
              </w:rPr>
            </w:pPr>
            <w:r>
              <w:rPr>
                <w:sz w:val="19"/>
                <w:lang w:eastAsia="ko-KR"/>
              </w:rPr>
              <w:t>원시자료 연결 단위·산식·환산 근거 중복방지</w:t>
            </w:r>
          </w:p>
        </w:tc>
      </w:tr>
      <w:tr w:rsidR="005928BE" w14:paraId="29BF776A" w14:textId="77777777">
        <w:trPr>
          <w:cantSplit/>
          <w:jc w:val="center"/>
        </w:trPr>
        <w:tc>
          <w:tcPr>
            <w:tcW w:w="2268" w:type="dxa"/>
            <w:tcBorders>
              <w:top w:val="single" w:sz="4" w:space="0" w:color="D9D9D9"/>
              <w:left w:val="single" w:sz="4" w:space="0" w:color="D9D9D9"/>
              <w:bottom w:val="single" w:sz="4" w:space="0" w:color="D9D9D9"/>
              <w:right w:val="single" w:sz="4" w:space="0" w:color="D9D9D9"/>
            </w:tcBorders>
            <w:vAlign w:val="center"/>
          </w:tcPr>
          <w:p w14:paraId="18EFAB21" w14:textId="77777777" w:rsidR="005928BE" w:rsidRDefault="00000000">
            <w:pPr>
              <w:spacing w:before="80" w:after="80"/>
              <w:jc w:val="center"/>
            </w:pPr>
            <w:r>
              <w:rPr>
                <w:sz w:val="19"/>
              </w:rPr>
              <w:t>제출물</w:t>
            </w:r>
          </w:p>
        </w:tc>
        <w:tc>
          <w:tcPr>
            <w:tcW w:w="7370" w:type="dxa"/>
            <w:tcBorders>
              <w:top w:val="single" w:sz="4" w:space="0" w:color="D9D9D9"/>
              <w:left w:val="single" w:sz="4" w:space="0" w:color="D9D9D9"/>
              <w:bottom w:val="single" w:sz="4" w:space="0" w:color="D9D9D9"/>
              <w:right w:val="single" w:sz="4" w:space="0" w:color="D9D9D9"/>
            </w:tcBorders>
            <w:vAlign w:val="center"/>
          </w:tcPr>
          <w:p w14:paraId="3D84C67D" w14:textId="77777777" w:rsidR="005928BE" w:rsidRDefault="00000000">
            <w:pPr>
              <w:spacing w:before="80" w:after="80"/>
              <w:rPr>
                <w:lang w:eastAsia="ko-KR"/>
              </w:rPr>
            </w:pPr>
            <w:r>
              <w:rPr>
                <w:sz w:val="19"/>
                <w:lang w:eastAsia="ko-KR"/>
              </w:rPr>
              <w:t>성적서 보고서 데이터 증빙 편집파일 완비</w:t>
            </w:r>
          </w:p>
        </w:tc>
      </w:tr>
      <w:tr w:rsidR="005928BE" w14:paraId="6A1B4BD0" w14:textId="77777777">
        <w:trPr>
          <w:cantSplit/>
          <w:jc w:val="center"/>
        </w:trPr>
        <w:tc>
          <w:tcPr>
            <w:tcW w:w="2268" w:type="dxa"/>
            <w:tcBorders>
              <w:top w:val="single" w:sz="4" w:space="0" w:color="D9D9D9"/>
              <w:left w:val="single" w:sz="4" w:space="0" w:color="D9D9D9"/>
              <w:bottom w:val="single" w:sz="4" w:space="0" w:color="D9D9D9"/>
              <w:right w:val="single" w:sz="4" w:space="0" w:color="D9D9D9"/>
            </w:tcBorders>
            <w:vAlign w:val="center"/>
          </w:tcPr>
          <w:p w14:paraId="3154D45B" w14:textId="77777777" w:rsidR="005928BE" w:rsidRDefault="00000000">
            <w:pPr>
              <w:spacing w:before="80" w:after="80"/>
              <w:jc w:val="center"/>
            </w:pPr>
            <w:r>
              <w:rPr>
                <w:sz w:val="19"/>
              </w:rPr>
              <w:t>한계 및 보완</w:t>
            </w:r>
          </w:p>
        </w:tc>
        <w:tc>
          <w:tcPr>
            <w:tcW w:w="7370" w:type="dxa"/>
            <w:tcBorders>
              <w:top w:val="single" w:sz="4" w:space="0" w:color="D9D9D9"/>
              <w:left w:val="single" w:sz="4" w:space="0" w:color="D9D9D9"/>
              <w:bottom w:val="single" w:sz="4" w:space="0" w:color="D9D9D9"/>
              <w:right w:val="single" w:sz="4" w:space="0" w:color="D9D9D9"/>
            </w:tcBorders>
            <w:vAlign w:val="center"/>
          </w:tcPr>
          <w:p w14:paraId="1E637F67" w14:textId="77777777" w:rsidR="005928BE" w:rsidRDefault="00000000">
            <w:pPr>
              <w:spacing w:before="80" w:after="80"/>
              <w:rPr>
                <w:lang w:eastAsia="ko-KR"/>
              </w:rPr>
            </w:pPr>
            <w:r>
              <w:rPr>
                <w:sz w:val="19"/>
                <w:lang w:eastAsia="ko-KR"/>
              </w:rPr>
              <w:t>결측·검증불가·목표미달 구분과 보완처리</w:t>
            </w:r>
          </w:p>
        </w:tc>
      </w:tr>
    </w:tbl>
    <w:p w14:paraId="343849A6" w14:textId="77777777" w:rsidR="005928BE" w:rsidRDefault="00000000">
      <w:pPr>
        <w:rPr>
          <w:lang w:eastAsia="ko-KR"/>
        </w:rPr>
      </w:pPr>
      <w:r>
        <w:rPr>
          <w:lang w:eastAsia="ko-KR"/>
        </w:rPr>
        <w:t>대금은 검사 완료 후 계약서에서 정한 절차에 따라 지급합니다. 보조사업 정산자료의 확인 요청에 협조하되, 계약 종료 후의 새로운 시험·과업 확대는 별도로 협의합니다.</w:t>
      </w:r>
    </w:p>
    <w:p w14:paraId="6E6E2C09" w14:textId="77777777" w:rsidR="005928BE" w:rsidRDefault="00000000">
      <w:pPr>
        <w:pStyle w:val="1"/>
        <w:pageBreakBefore/>
        <w:rPr>
          <w:lang w:eastAsia="ko-KR"/>
        </w:rPr>
      </w:pPr>
      <w:r>
        <w:rPr>
          <w:lang w:eastAsia="ko-KR"/>
        </w:rPr>
        <w:lastRenderedPageBreak/>
        <w:t xml:space="preserve">10 </w:t>
      </w:r>
      <w:r>
        <w:rPr>
          <w:lang w:eastAsia="ko-KR"/>
        </w:rPr>
        <w:t>수행관리</w:t>
      </w:r>
      <w:r>
        <w:rPr>
          <w:lang w:eastAsia="ko-KR"/>
        </w:rPr>
        <w:t xml:space="preserve"> </w:t>
      </w:r>
      <w:r>
        <w:rPr>
          <w:lang w:eastAsia="ko-KR"/>
        </w:rPr>
        <w:t>및</w:t>
      </w:r>
      <w:r>
        <w:rPr>
          <w:lang w:eastAsia="ko-KR"/>
        </w:rPr>
        <w:t xml:space="preserve"> </w:t>
      </w:r>
      <w:r>
        <w:rPr>
          <w:lang w:eastAsia="ko-KR"/>
        </w:rPr>
        <w:t>비용</w:t>
      </w:r>
      <w:r>
        <w:rPr>
          <w:lang w:eastAsia="ko-KR"/>
        </w:rPr>
        <w:t xml:space="preserve"> </w:t>
      </w:r>
      <w:r>
        <w:rPr>
          <w:lang w:eastAsia="ko-KR"/>
        </w:rPr>
        <w:t>조건</w:t>
      </w:r>
    </w:p>
    <w:p w14:paraId="139C4118" w14:textId="77777777" w:rsidR="005928BE" w:rsidRDefault="00000000">
      <w:pPr>
        <w:pStyle w:val="21"/>
        <w:rPr>
          <w:lang w:eastAsia="ko-KR"/>
        </w:rPr>
      </w:pPr>
      <w:r>
        <w:rPr>
          <w:lang w:eastAsia="ko-KR"/>
        </w:rPr>
        <w:t>업무</w:t>
      </w:r>
      <w:r>
        <w:rPr>
          <w:lang w:eastAsia="ko-KR"/>
        </w:rPr>
        <w:t xml:space="preserve"> </w:t>
      </w:r>
      <w:r>
        <w:rPr>
          <w:lang w:eastAsia="ko-KR"/>
        </w:rPr>
        <w:t>분담</w:t>
      </w:r>
    </w:p>
    <w:p w14:paraId="6C79F7E1" w14:textId="77777777" w:rsidR="005928BE" w:rsidRDefault="00000000">
      <w:pPr>
        <w:rPr>
          <w:lang w:eastAsia="ko-KR"/>
        </w:rPr>
      </w:pPr>
      <w:r>
        <w:rPr>
          <w:lang w:eastAsia="ko-KR"/>
        </w:rPr>
        <w:t>발주기관은 승인 사업계획서·변경자료, 설비명세, 생산·운전기록, 보유 시험자료와 현장 접근·설비운전 지원을 제공합니다. 자료 제공이 어려운 사항은 착수 시 확인합니다. 계약상대자는 시험계획, 적격 인력·계측기 확보, 현장시험, 품질관리, 산정·성적서·보고서 제출 및 귀책 보완을 수행합니다.</w:t>
      </w:r>
    </w:p>
    <w:p w14:paraId="1E275B7E" w14:textId="77777777" w:rsidR="005928BE" w:rsidRDefault="00000000">
      <w:pPr>
        <w:rPr>
          <w:lang w:eastAsia="ko-KR"/>
        </w:rPr>
      </w:pPr>
      <w:r>
        <w:rPr>
          <w:lang w:eastAsia="ko-KR"/>
        </w:rPr>
        <w:t>책임자를 지정하여 발주기관과 협의하며 현장 측정일은 원칙적으로 3일 전에 통보합니다. 일부 전문시험을 위탁할 경우 입찰공고에 따라 기관·항목·비용·성적서 주체를 사전에 제시하고 서면 승인받아야 하며 전체 품질과 납기에 대한 책임은 계약상대자가 부담합니다.</w:t>
      </w:r>
    </w:p>
    <w:p w14:paraId="66EDA1D9" w14:textId="77777777" w:rsidR="005928BE" w:rsidRDefault="00000000">
      <w:pPr>
        <w:pStyle w:val="21"/>
      </w:pPr>
      <w:r>
        <w:t>비용과</w:t>
      </w:r>
      <w:r>
        <w:t xml:space="preserve"> </w:t>
      </w:r>
      <w:r>
        <w:t>과업</w:t>
      </w:r>
      <w:r>
        <w:t xml:space="preserve"> </w:t>
      </w:r>
      <w:r>
        <w:t>변경</w:t>
      </w:r>
    </w:p>
    <w:tbl>
      <w:tblPr>
        <w:tblW w:w="0" w:type="auto"/>
        <w:jc w:val="center"/>
        <w:tblLayout w:type="fixed"/>
        <w:tblLook w:val="04A0" w:firstRow="1" w:lastRow="0" w:firstColumn="1" w:lastColumn="0" w:noHBand="0" w:noVBand="1"/>
      </w:tblPr>
      <w:tblGrid>
        <w:gridCol w:w="6236"/>
        <w:gridCol w:w="3402"/>
      </w:tblGrid>
      <w:tr w:rsidR="005928BE" w14:paraId="78596A5C" w14:textId="77777777">
        <w:trPr>
          <w:cantSplit/>
          <w:tblHeader/>
          <w:jc w:val="center"/>
        </w:trPr>
        <w:tc>
          <w:tcPr>
            <w:tcW w:w="6236" w:type="dxa"/>
            <w:tcBorders>
              <w:top w:val="single" w:sz="4" w:space="0" w:color="D9D9D9"/>
              <w:left w:val="single" w:sz="4" w:space="0" w:color="D9D9D9"/>
              <w:bottom w:val="single" w:sz="4" w:space="0" w:color="D9D9D9"/>
              <w:right w:val="single" w:sz="4" w:space="0" w:color="D9D9D9"/>
            </w:tcBorders>
            <w:shd w:val="clear" w:color="auto" w:fill="EAEAEA"/>
            <w:vAlign w:val="center"/>
          </w:tcPr>
          <w:p w14:paraId="4567010F" w14:textId="77777777" w:rsidR="005928BE" w:rsidRDefault="00000000">
            <w:pPr>
              <w:spacing w:before="80" w:after="80"/>
              <w:jc w:val="center"/>
            </w:pPr>
            <w:r>
              <w:rPr>
                <w:b/>
                <w:sz w:val="19"/>
              </w:rPr>
              <w:t>예산 구성</w:t>
            </w:r>
          </w:p>
        </w:tc>
        <w:tc>
          <w:tcPr>
            <w:tcW w:w="3402" w:type="dxa"/>
            <w:tcBorders>
              <w:top w:val="single" w:sz="4" w:space="0" w:color="D9D9D9"/>
              <w:left w:val="single" w:sz="4" w:space="0" w:color="D9D9D9"/>
              <w:bottom w:val="single" w:sz="4" w:space="0" w:color="D9D9D9"/>
              <w:right w:val="single" w:sz="4" w:space="0" w:color="D9D9D9"/>
            </w:tcBorders>
            <w:shd w:val="clear" w:color="auto" w:fill="EAEAEA"/>
            <w:vAlign w:val="center"/>
          </w:tcPr>
          <w:p w14:paraId="1BA086A0" w14:textId="77777777" w:rsidR="005928BE" w:rsidRDefault="00000000">
            <w:pPr>
              <w:spacing w:before="80" w:after="80"/>
            </w:pPr>
            <w:r>
              <w:rPr>
                <w:b/>
                <w:sz w:val="19"/>
              </w:rPr>
              <w:t>공급가액</w:t>
            </w:r>
          </w:p>
        </w:tc>
      </w:tr>
      <w:tr w:rsidR="005928BE" w14:paraId="4126ED6D" w14:textId="77777777">
        <w:trPr>
          <w:cantSplit/>
          <w:jc w:val="center"/>
        </w:trPr>
        <w:tc>
          <w:tcPr>
            <w:tcW w:w="6236" w:type="dxa"/>
            <w:tcBorders>
              <w:top w:val="single" w:sz="4" w:space="0" w:color="D9D9D9"/>
              <w:left w:val="single" w:sz="4" w:space="0" w:color="D9D9D9"/>
              <w:bottom w:val="single" w:sz="4" w:space="0" w:color="D9D9D9"/>
              <w:right w:val="single" w:sz="4" w:space="0" w:color="D9D9D9"/>
            </w:tcBorders>
            <w:vAlign w:val="center"/>
          </w:tcPr>
          <w:p w14:paraId="19523B25" w14:textId="77777777" w:rsidR="005928BE" w:rsidRDefault="00000000">
            <w:pPr>
              <w:spacing w:before="80" w:after="80"/>
              <w:jc w:val="center"/>
            </w:pPr>
            <w:r>
              <w:rPr>
                <w:sz w:val="19"/>
              </w:rPr>
              <w:t>사출성형기 시험분석</w:t>
            </w:r>
          </w:p>
        </w:tc>
        <w:tc>
          <w:tcPr>
            <w:tcW w:w="3402" w:type="dxa"/>
            <w:tcBorders>
              <w:top w:val="single" w:sz="4" w:space="0" w:color="D9D9D9"/>
              <w:left w:val="single" w:sz="4" w:space="0" w:color="D9D9D9"/>
              <w:bottom w:val="single" w:sz="4" w:space="0" w:color="D9D9D9"/>
              <w:right w:val="single" w:sz="4" w:space="0" w:color="D9D9D9"/>
            </w:tcBorders>
            <w:vAlign w:val="center"/>
          </w:tcPr>
          <w:p w14:paraId="02B3A754" w14:textId="77777777" w:rsidR="005928BE" w:rsidRDefault="00000000">
            <w:pPr>
              <w:spacing w:before="80" w:after="80"/>
            </w:pPr>
            <w:r>
              <w:rPr>
                <w:sz w:val="19"/>
              </w:rPr>
              <w:t>7,000,000원</w:t>
            </w:r>
          </w:p>
        </w:tc>
      </w:tr>
      <w:tr w:rsidR="005928BE" w14:paraId="17074862" w14:textId="77777777">
        <w:trPr>
          <w:cantSplit/>
          <w:jc w:val="center"/>
        </w:trPr>
        <w:tc>
          <w:tcPr>
            <w:tcW w:w="6236" w:type="dxa"/>
            <w:tcBorders>
              <w:top w:val="single" w:sz="4" w:space="0" w:color="D9D9D9"/>
              <w:left w:val="single" w:sz="4" w:space="0" w:color="D9D9D9"/>
              <w:bottom w:val="single" w:sz="4" w:space="0" w:color="D9D9D9"/>
              <w:right w:val="single" w:sz="4" w:space="0" w:color="D9D9D9"/>
            </w:tcBorders>
            <w:vAlign w:val="center"/>
          </w:tcPr>
          <w:p w14:paraId="0D6F3303" w14:textId="77777777" w:rsidR="005928BE" w:rsidRDefault="00000000">
            <w:pPr>
              <w:spacing w:before="80" w:after="80"/>
              <w:jc w:val="center"/>
              <w:rPr>
                <w:lang w:eastAsia="ko-KR"/>
              </w:rPr>
            </w:pPr>
            <w:r>
              <w:rPr>
                <w:sz w:val="19"/>
                <w:lang w:eastAsia="ko-KR"/>
              </w:rPr>
              <w:t>변압기 시험분석 전처리 및 출장</w:t>
            </w:r>
          </w:p>
        </w:tc>
        <w:tc>
          <w:tcPr>
            <w:tcW w:w="3402" w:type="dxa"/>
            <w:tcBorders>
              <w:top w:val="single" w:sz="4" w:space="0" w:color="D9D9D9"/>
              <w:left w:val="single" w:sz="4" w:space="0" w:color="D9D9D9"/>
              <w:bottom w:val="single" w:sz="4" w:space="0" w:color="D9D9D9"/>
              <w:right w:val="single" w:sz="4" w:space="0" w:color="D9D9D9"/>
            </w:tcBorders>
            <w:vAlign w:val="center"/>
          </w:tcPr>
          <w:p w14:paraId="7E04BE59" w14:textId="77777777" w:rsidR="005928BE" w:rsidRDefault="00000000">
            <w:pPr>
              <w:spacing w:before="80" w:after="80"/>
            </w:pPr>
            <w:r>
              <w:rPr>
                <w:sz w:val="19"/>
              </w:rPr>
              <w:t>5,300,000원</w:t>
            </w:r>
          </w:p>
        </w:tc>
      </w:tr>
      <w:tr w:rsidR="005928BE" w14:paraId="1FE49F84" w14:textId="77777777">
        <w:trPr>
          <w:cantSplit/>
          <w:jc w:val="center"/>
        </w:trPr>
        <w:tc>
          <w:tcPr>
            <w:tcW w:w="6236" w:type="dxa"/>
            <w:tcBorders>
              <w:top w:val="single" w:sz="4" w:space="0" w:color="D9D9D9"/>
              <w:left w:val="single" w:sz="4" w:space="0" w:color="D9D9D9"/>
              <w:bottom w:val="single" w:sz="4" w:space="0" w:color="D9D9D9"/>
              <w:right w:val="single" w:sz="4" w:space="0" w:color="D9D9D9"/>
            </w:tcBorders>
            <w:vAlign w:val="center"/>
          </w:tcPr>
          <w:p w14:paraId="0D708862" w14:textId="77777777" w:rsidR="005928BE" w:rsidRDefault="00000000">
            <w:pPr>
              <w:spacing w:before="80" w:after="80"/>
              <w:jc w:val="center"/>
            </w:pPr>
            <w:r>
              <w:rPr>
                <w:sz w:val="19"/>
              </w:rPr>
              <w:t>콤프레샤 시험분석</w:t>
            </w:r>
          </w:p>
        </w:tc>
        <w:tc>
          <w:tcPr>
            <w:tcW w:w="3402" w:type="dxa"/>
            <w:tcBorders>
              <w:top w:val="single" w:sz="4" w:space="0" w:color="D9D9D9"/>
              <w:left w:val="single" w:sz="4" w:space="0" w:color="D9D9D9"/>
              <w:bottom w:val="single" w:sz="4" w:space="0" w:color="D9D9D9"/>
              <w:right w:val="single" w:sz="4" w:space="0" w:color="D9D9D9"/>
            </w:tcBorders>
            <w:vAlign w:val="center"/>
          </w:tcPr>
          <w:p w14:paraId="312CD498" w14:textId="77777777" w:rsidR="005928BE" w:rsidRDefault="00000000">
            <w:pPr>
              <w:spacing w:before="80" w:after="80"/>
            </w:pPr>
            <w:r>
              <w:rPr>
                <w:sz w:val="19"/>
              </w:rPr>
              <w:t>7,000,000원</w:t>
            </w:r>
          </w:p>
        </w:tc>
      </w:tr>
      <w:tr w:rsidR="005928BE" w14:paraId="61E5FDE3" w14:textId="77777777">
        <w:trPr>
          <w:cantSplit/>
          <w:jc w:val="center"/>
        </w:trPr>
        <w:tc>
          <w:tcPr>
            <w:tcW w:w="6236" w:type="dxa"/>
            <w:tcBorders>
              <w:top w:val="single" w:sz="4" w:space="0" w:color="D9D9D9"/>
              <w:left w:val="single" w:sz="4" w:space="0" w:color="D9D9D9"/>
              <w:bottom w:val="single" w:sz="4" w:space="0" w:color="D9D9D9"/>
              <w:right w:val="single" w:sz="4" w:space="0" w:color="D9D9D9"/>
            </w:tcBorders>
            <w:vAlign w:val="center"/>
          </w:tcPr>
          <w:p w14:paraId="20C84BB2" w14:textId="77777777" w:rsidR="005928BE" w:rsidRDefault="00000000">
            <w:pPr>
              <w:spacing w:before="80" w:after="80"/>
              <w:jc w:val="center"/>
            </w:pPr>
            <w:r>
              <w:rPr>
                <w:sz w:val="19"/>
              </w:rPr>
              <w:t>소음진동 시험분석</w:t>
            </w:r>
          </w:p>
        </w:tc>
        <w:tc>
          <w:tcPr>
            <w:tcW w:w="3402" w:type="dxa"/>
            <w:tcBorders>
              <w:top w:val="single" w:sz="4" w:space="0" w:color="D9D9D9"/>
              <w:left w:val="single" w:sz="4" w:space="0" w:color="D9D9D9"/>
              <w:bottom w:val="single" w:sz="4" w:space="0" w:color="D9D9D9"/>
              <w:right w:val="single" w:sz="4" w:space="0" w:color="D9D9D9"/>
            </w:tcBorders>
            <w:vAlign w:val="center"/>
          </w:tcPr>
          <w:p w14:paraId="3F0C9CBE" w14:textId="77777777" w:rsidR="005928BE" w:rsidRDefault="00000000">
            <w:pPr>
              <w:spacing w:before="80" w:after="80"/>
            </w:pPr>
            <w:r>
              <w:rPr>
                <w:sz w:val="19"/>
              </w:rPr>
              <w:t>1,000,000원</w:t>
            </w:r>
          </w:p>
        </w:tc>
      </w:tr>
      <w:tr w:rsidR="005928BE" w14:paraId="300ECB48" w14:textId="77777777">
        <w:trPr>
          <w:cantSplit/>
          <w:jc w:val="center"/>
        </w:trPr>
        <w:tc>
          <w:tcPr>
            <w:tcW w:w="6236" w:type="dxa"/>
            <w:tcBorders>
              <w:top w:val="single" w:sz="4" w:space="0" w:color="D9D9D9"/>
              <w:left w:val="single" w:sz="4" w:space="0" w:color="D9D9D9"/>
              <w:bottom w:val="single" w:sz="4" w:space="0" w:color="D9D9D9"/>
              <w:right w:val="single" w:sz="4" w:space="0" w:color="D9D9D9"/>
            </w:tcBorders>
            <w:vAlign w:val="center"/>
          </w:tcPr>
          <w:p w14:paraId="4F49D7A3" w14:textId="77777777" w:rsidR="005928BE" w:rsidRDefault="00000000">
            <w:pPr>
              <w:spacing w:before="80" w:after="80"/>
              <w:jc w:val="center"/>
            </w:pPr>
            <w:r>
              <w:rPr>
                <w:sz w:val="19"/>
              </w:rPr>
              <w:t>공급가액 합계</w:t>
            </w:r>
          </w:p>
        </w:tc>
        <w:tc>
          <w:tcPr>
            <w:tcW w:w="3402" w:type="dxa"/>
            <w:tcBorders>
              <w:top w:val="single" w:sz="4" w:space="0" w:color="D9D9D9"/>
              <w:left w:val="single" w:sz="4" w:space="0" w:color="D9D9D9"/>
              <w:bottom w:val="single" w:sz="4" w:space="0" w:color="D9D9D9"/>
              <w:right w:val="single" w:sz="4" w:space="0" w:color="D9D9D9"/>
            </w:tcBorders>
            <w:vAlign w:val="center"/>
          </w:tcPr>
          <w:p w14:paraId="5EE270D0" w14:textId="77777777" w:rsidR="005928BE" w:rsidRDefault="00000000">
            <w:pPr>
              <w:spacing w:before="80" w:after="80"/>
            </w:pPr>
            <w:r>
              <w:rPr>
                <w:sz w:val="19"/>
              </w:rPr>
              <w:t>20,300,000원</w:t>
            </w:r>
          </w:p>
        </w:tc>
      </w:tr>
      <w:tr w:rsidR="005928BE" w14:paraId="5F1FB9D1" w14:textId="77777777">
        <w:trPr>
          <w:cantSplit/>
          <w:jc w:val="center"/>
        </w:trPr>
        <w:tc>
          <w:tcPr>
            <w:tcW w:w="6236" w:type="dxa"/>
            <w:tcBorders>
              <w:top w:val="single" w:sz="4" w:space="0" w:color="D9D9D9"/>
              <w:left w:val="single" w:sz="4" w:space="0" w:color="D9D9D9"/>
              <w:bottom w:val="single" w:sz="4" w:space="0" w:color="D9D9D9"/>
              <w:right w:val="single" w:sz="4" w:space="0" w:color="D9D9D9"/>
            </w:tcBorders>
            <w:vAlign w:val="center"/>
          </w:tcPr>
          <w:p w14:paraId="42995C54" w14:textId="77777777" w:rsidR="005928BE" w:rsidRDefault="00000000">
            <w:pPr>
              <w:spacing w:before="80" w:after="80"/>
              <w:jc w:val="center"/>
            </w:pPr>
            <w:r>
              <w:rPr>
                <w:sz w:val="19"/>
              </w:rPr>
              <w:t>부가가치세 포함 총액</w:t>
            </w:r>
          </w:p>
        </w:tc>
        <w:tc>
          <w:tcPr>
            <w:tcW w:w="3402" w:type="dxa"/>
            <w:tcBorders>
              <w:top w:val="single" w:sz="4" w:space="0" w:color="D9D9D9"/>
              <w:left w:val="single" w:sz="4" w:space="0" w:color="D9D9D9"/>
              <w:bottom w:val="single" w:sz="4" w:space="0" w:color="D9D9D9"/>
              <w:right w:val="single" w:sz="4" w:space="0" w:color="D9D9D9"/>
            </w:tcBorders>
            <w:vAlign w:val="center"/>
          </w:tcPr>
          <w:p w14:paraId="1077CDD2" w14:textId="77777777" w:rsidR="005928BE" w:rsidRDefault="00000000">
            <w:pPr>
              <w:spacing w:before="80" w:after="80"/>
            </w:pPr>
            <w:r>
              <w:rPr>
                <w:sz w:val="19"/>
              </w:rPr>
              <w:t>22,330,000원</w:t>
            </w:r>
          </w:p>
        </w:tc>
      </w:tr>
    </w:tbl>
    <w:p w14:paraId="5F288088" w14:textId="77777777" w:rsidR="005928BE" w:rsidRDefault="00000000">
      <w:pPr>
        <w:rPr>
          <w:lang w:eastAsia="ko-KR"/>
        </w:rPr>
      </w:pPr>
      <w:r>
        <w:rPr>
          <w:lang w:eastAsia="ko-KR"/>
        </w:rPr>
        <w:t>위 표는 원가계산서의 예산 구성으로 최종 계약금액은 낙찰·협상 결과에 따릅니다. 시험·출장·장비사용·분석·성적서 발급·통합보고서 작성 등 계약범위에 필요한 비용을 총액에 포함합니다. 모니터링 자료확인은 통합보고서 작성범위에 포함되며 별도 시험비는 편성되지 않았습니다. 분석기기·시약·키트의 구매를 시험분석 수수료로 별도 계상하지 않습니다.</w:t>
      </w:r>
    </w:p>
    <w:p w14:paraId="2FD7DA0B" w14:textId="77777777" w:rsidR="005928BE" w:rsidRDefault="00000000">
      <w:pPr>
        <w:rPr>
          <w:lang w:eastAsia="ko-KR"/>
        </w:rPr>
      </w:pPr>
      <w:r>
        <w:rPr>
          <w:lang w:eastAsia="ko-KR"/>
        </w:rPr>
        <w:t>시료 반출, 정전·운송, 장비 임대 또는 추가 시험 등 별도 조건은 제안·협상에서 비용 부담주체를 확정합니다. 계약범위 밖 추가업무는 사전 승인과 계약변경 없이 수행하거나 청구할 수 없습니다.</w:t>
      </w:r>
    </w:p>
    <w:p w14:paraId="06D49C69" w14:textId="77777777" w:rsidR="005928BE" w:rsidRDefault="00000000">
      <w:pPr>
        <w:pStyle w:val="21"/>
        <w:rPr>
          <w:lang w:eastAsia="ko-KR"/>
        </w:rPr>
      </w:pPr>
      <w:r>
        <w:rPr>
          <w:lang w:eastAsia="ko-KR"/>
        </w:rPr>
        <w:t>안전</w:t>
      </w:r>
      <w:r>
        <w:rPr>
          <w:lang w:eastAsia="ko-KR"/>
        </w:rPr>
        <w:t xml:space="preserve"> </w:t>
      </w:r>
      <w:r>
        <w:rPr>
          <w:lang w:eastAsia="ko-KR"/>
        </w:rPr>
        <w:t>및</w:t>
      </w:r>
      <w:r>
        <w:rPr>
          <w:lang w:eastAsia="ko-KR"/>
        </w:rPr>
        <w:t xml:space="preserve"> </w:t>
      </w:r>
      <w:r>
        <w:rPr>
          <w:lang w:eastAsia="ko-KR"/>
        </w:rPr>
        <w:t>보안</w:t>
      </w:r>
    </w:p>
    <w:p w14:paraId="25811567" w14:textId="77777777" w:rsidR="005928BE" w:rsidRDefault="00000000">
      <w:pPr>
        <w:rPr>
          <w:lang w:eastAsia="ko-KR"/>
        </w:rPr>
      </w:pPr>
      <w:r>
        <w:rPr>
          <w:lang w:eastAsia="ko-KR"/>
        </w:rPr>
        <w:t>공장 안전수칙·출입절차·보호구 착용을 준수하고, 전기계측·회전체 접근·압축공기 배관 연결 시 적격 인력과 설비관리자의 통제를 받습니다. 위험상황에서는 측정을 중지하고 발주기관에 보고합니다. 설비운전을 임의 변경하거나 생산을 중단할 수 없습니다.</w:t>
      </w:r>
    </w:p>
    <w:p w14:paraId="641EDF2A" w14:textId="77777777" w:rsidR="005928BE" w:rsidRDefault="00000000">
      <w:pPr>
        <w:rPr>
          <w:lang w:eastAsia="ko-KR"/>
        </w:rPr>
      </w:pPr>
      <w:r>
        <w:rPr>
          <w:lang w:eastAsia="ko-KR"/>
        </w:rPr>
        <w:t>사업자료와 시험결과는 승인된 목적에만 사용하고 외부 공개는 발주기관의 사전 서면승인을 받습니다. 개인정보·영업비밀을 보호하며, 법령이나 인정기관이 요구하는 기록보존은 해당 요건을 준수합니다. 발주기관은 납품된 성과자료를 사업보고·정산·검증에 사용할 수 있으며 기관의 기존 지식재산은 별도 계약조건에 따릅니다.</w:t>
      </w:r>
    </w:p>
    <w:sectPr w:rsidR="005928BE" w:rsidSect="00034616">
      <w:footerReference w:type="default" r:id="rId8"/>
      <w:pgSz w:w="11906" w:h="16838"/>
      <w:pgMar w:top="1020" w:right="1134" w:bottom="96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AE13F0" w14:textId="77777777" w:rsidR="009D7E31" w:rsidRDefault="009D7E31">
      <w:pPr>
        <w:spacing w:after="0" w:line="240" w:lineRule="auto"/>
      </w:pPr>
      <w:r>
        <w:separator/>
      </w:r>
    </w:p>
  </w:endnote>
  <w:endnote w:type="continuationSeparator" w:id="0">
    <w:p w14:paraId="6CB4117C" w14:textId="77777777" w:rsidR="009D7E31" w:rsidRDefault="009D7E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NanumGothic">
    <w:charset w:val="81"/>
    <w:family w:val="auto"/>
    <w:pitch w:val="variable"/>
    <w:sig w:usb0="80000003" w:usb1="09D7FCEB" w:usb2="00000010" w:usb3="00000000" w:csb0="00080001"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2E90FF" w14:textId="77777777" w:rsidR="005928BE" w:rsidRDefault="00000000">
    <w:pPr>
      <w:pStyle w:val="a6"/>
      <w:jc w:val="center"/>
    </w:pPr>
    <w:r>
      <w:t>㈜</w:t>
    </w:r>
    <w:proofErr w:type="spellStart"/>
    <w:r>
      <w:t>첨단엔프라</w:t>
    </w:r>
    <w:proofErr w:type="spellEnd"/>
    <w:r>
      <w:t xml:space="preserve">  |  </w:t>
    </w:r>
    <w:r>
      <w:fldChar w:fldCharType="begin"/>
    </w:r>
    <w:r>
      <w:instrText>PAGE</w:instrText>
    </w:r>
    <w:r>
      <w:fldChar w:fldCharType="separate"/>
    </w:r>
    <w:r w:rsidR="00CF0A8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BB978C" w14:textId="77777777" w:rsidR="009D7E31" w:rsidRDefault="009D7E31">
      <w:pPr>
        <w:spacing w:after="0" w:line="240" w:lineRule="auto"/>
      </w:pPr>
      <w:r>
        <w:separator/>
      </w:r>
    </w:p>
  </w:footnote>
  <w:footnote w:type="continuationSeparator" w:id="0">
    <w:p w14:paraId="28AB2C52" w14:textId="77777777" w:rsidR="009D7E31" w:rsidRDefault="009D7E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16cid:durableId="105468524">
    <w:abstractNumId w:val="8"/>
  </w:num>
  <w:num w:numId="2" w16cid:durableId="1098450085">
    <w:abstractNumId w:val="6"/>
  </w:num>
  <w:num w:numId="3" w16cid:durableId="371658288">
    <w:abstractNumId w:val="5"/>
  </w:num>
  <w:num w:numId="4" w16cid:durableId="1877623767">
    <w:abstractNumId w:val="4"/>
  </w:num>
  <w:num w:numId="5" w16cid:durableId="1172378763">
    <w:abstractNumId w:val="7"/>
  </w:num>
  <w:num w:numId="6" w16cid:durableId="343552094">
    <w:abstractNumId w:val="3"/>
  </w:num>
  <w:num w:numId="7" w16cid:durableId="1743334745">
    <w:abstractNumId w:val="2"/>
  </w:num>
  <w:num w:numId="8" w16cid:durableId="820579851">
    <w:abstractNumId w:val="1"/>
  </w:num>
  <w:num w:numId="9" w16cid:durableId="3338036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5928BE"/>
    <w:rsid w:val="00656B08"/>
    <w:rsid w:val="009D7E31"/>
    <w:rsid w:val="00AA1D8D"/>
    <w:rsid w:val="00B47730"/>
    <w:rsid w:val="00CB0664"/>
    <w:rsid w:val="00CF0A8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046C327"/>
  <w14:defaultImageDpi w14:val="300"/>
  <w15:docId w15:val="{371E3CF8-254B-4991-A4E2-0D13E4DE41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C693F"/>
    <w:pPr>
      <w:spacing w:after="100" w:line="269" w:lineRule="auto"/>
    </w:pPr>
    <w:rPr>
      <w:rFonts w:ascii="NanumGothic" w:eastAsia="NanumGothic" w:hAnsi="NanumGothic"/>
      <w:color w:val="000000"/>
      <w:sz w:val="21"/>
    </w:rPr>
  </w:style>
  <w:style w:type="paragraph" w:styleId="1">
    <w:name w:val="heading 1"/>
    <w:basedOn w:val="a1"/>
    <w:next w:val="a1"/>
    <w:link w:val="1Char"/>
    <w:uiPriority w:val="9"/>
    <w:qFormat/>
    <w:rsid w:val="00FC693F"/>
    <w:pPr>
      <w:keepNext/>
      <w:keepLines/>
      <w:spacing w:before="480"/>
      <w:outlineLvl w:val="0"/>
    </w:pPr>
    <w:rPr>
      <w:rFonts w:asciiTheme="majorHAnsi" w:eastAsiaTheme="majorEastAsia" w:hAnsiTheme="majorHAnsi" w:cstheme="majorBidi"/>
      <w:b/>
      <w:bCs/>
      <w:sz w:val="28"/>
      <w:szCs w:val="28"/>
    </w:rPr>
  </w:style>
  <w:style w:type="paragraph" w:styleId="21">
    <w:name w:val="heading 2"/>
    <w:basedOn w:val="a1"/>
    <w:next w:val="a1"/>
    <w:link w:val="2Char"/>
    <w:uiPriority w:val="9"/>
    <w:unhideWhenUsed/>
    <w:qFormat/>
    <w:rsid w:val="00FC693F"/>
    <w:pPr>
      <w:keepNext/>
      <w:keepLines/>
      <w:spacing w:before="200"/>
      <w:outlineLvl w:val="1"/>
    </w:pPr>
    <w:rPr>
      <w:rFonts w:asciiTheme="majorHAnsi" w:eastAsiaTheme="majorEastAsia" w:hAnsiTheme="majorHAnsi" w:cstheme="majorBidi"/>
      <w:b/>
      <w:bCs/>
      <w:sz w:val="24"/>
      <w:szCs w:val="26"/>
    </w:rPr>
  </w:style>
  <w:style w:type="paragraph" w:styleId="31">
    <w:name w:val="heading 3"/>
    <w:basedOn w:val="a1"/>
    <w:next w:val="a1"/>
    <w:link w:val="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Char"/>
    <w:uiPriority w:val="99"/>
    <w:unhideWhenUsed/>
    <w:rsid w:val="00E618BF"/>
    <w:pPr>
      <w:tabs>
        <w:tab w:val="center" w:pos="4680"/>
        <w:tab w:val="right" w:pos="9360"/>
      </w:tabs>
      <w:spacing w:after="0" w:line="240" w:lineRule="auto"/>
    </w:pPr>
  </w:style>
  <w:style w:type="character" w:customStyle="1" w:styleId="Char">
    <w:name w:val="머리글 Char"/>
    <w:basedOn w:val="a2"/>
    <w:link w:val="a5"/>
    <w:uiPriority w:val="99"/>
    <w:rsid w:val="00E618BF"/>
  </w:style>
  <w:style w:type="paragraph" w:styleId="a6">
    <w:name w:val="footer"/>
    <w:basedOn w:val="a1"/>
    <w:link w:val="Char0"/>
    <w:uiPriority w:val="99"/>
    <w:unhideWhenUsed/>
    <w:rsid w:val="00E618BF"/>
    <w:pPr>
      <w:tabs>
        <w:tab w:val="center" w:pos="4680"/>
        <w:tab w:val="right" w:pos="9360"/>
      </w:tabs>
      <w:spacing w:after="0" w:line="240" w:lineRule="auto"/>
    </w:pPr>
  </w:style>
  <w:style w:type="character" w:customStyle="1" w:styleId="Char0">
    <w:name w:val="바닥글 Char"/>
    <w:basedOn w:val="a2"/>
    <w:link w:val="a6"/>
    <w:uiPriority w:val="99"/>
    <w:rsid w:val="00E618BF"/>
  </w:style>
  <w:style w:type="paragraph" w:styleId="a7">
    <w:name w:val="No Spacing"/>
    <w:uiPriority w:val="1"/>
    <w:qFormat/>
    <w:rsid w:val="00FC693F"/>
    <w:pPr>
      <w:spacing w:after="0" w:line="240" w:lineRule="auto"/>
    </w:pPr>
  </w:style>
  <w:style w:type="character" w:customStyle="1" w:styleId="1Char">
    <w:name w:val="제목 1 Char"/>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Char">
    <w:name w:val="제목 2 Char"/>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Char">
    <w:name w:val="제목 3 Char"/>
    <w:basedOn w:val="a2"/>
    <w:link w:val="31"/>
    <w:uiPriority w:val="9"/>
    <w:rsid w:val="00FC693F"/>
    <w:rPr>
      <w:rFonts w:asciiTheme="majorHAnsi" w:eastAsiaTheme="majorEastAsia" w:hAnsiTheme="majorHAnsi" w:cstheme="majorBidi"/>
      <w:b/>
      <w:bCs/>
      <w:color w:val="4F81BD" w:themeColor="accent1"/>
    </w:rPr>
  </w:style>
  <w:style w:type="paragraph" w:styleId="a8">
    <w:name w:val="Title"/>
    <w:basedOn w:val="a1"/>
    <w:next w:val="a1"/>
    <w:link w:val="Char1"/>
    <w:uiPriority w:val="10"/>
    <w:qFormat/>
    <w:rsid w:val="00FC693F"/>
    <w:pPr>
      <w:contextualSpacing/>
    </w:pPr>
    <w:rPr>
      <w:rFonts w:asciiTheme="majorHAnsi" w:eastAsiaTheme="majorEastAsia" w:hAnsiTheme="majorHAnsi" w:cstheme="majorBidi"/>
      <w:spacing w:val="5"/>
      <w:kern w:val="28"/>
      <w:sz w:val="42"/>
      <w:szCs w:val="52"/>
    </w:rPr>
  </w:style>
  <w:style w:type="character" w:customStyle="1" w:styleId="Char1">
    <w:name w:val="제목 Char"/>
    <w:basedOn w:val="a2"/>
    <w:link w:val="a8"/>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9">
    <w:name w:val="Subtitle"/>
    <w:basedOn w:val="a1"/>
    <w:next w:val="a1"/>
    <w:link w:val="Char2"/>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Char2">
    <w:name w:val="부제 Char"/>
    <w:basedOn w:val="a2"/>
    <w:link w:val="a9"/>
    <w:uiPriority w:val="11"/>
    <w:rsid w:val="00FC693F"/>
    <w:rPr>
      <w:rFonts w:asciiTheme="majorHAnsi" w:eastAsiaTheme="majorEastAsia" w:hAnsiTheme="majorHAnsi" w:cstheme="majorBidi"/>
      <w:i/>
      <w:iCs/>
      <w:color w:val="4F81BD" w:themeColor="accent1"/>
      <w:spacing w:val="15"/>
      <w:sz w:val="24"/>
      <w:szCs w:val="24"/>
    </w:rPr>
  </w:style>
  <w:style w:type="paragraph" w:styleId="aa">
    <w:name w:val="List Paragraph"/>
    <w:basedOn w:val="a1"/>
    <w:uiPriority w:val="34"/>
    <w:qFormat/>
    <w:rsid w:val="00FC693F"/>
    <w:pPr>
      <w:ind w:left="720"/>
      <w:contextualSpacing/>
    </w:pPr>
  </w:style>
  <w:style w:type="paragraph" w:styleId="ab">
    <w:name w:val="Body Text"/>
    <w:basedOn w:val="a1"/>
    <w:link w:val="Char3"/>
    <w:uiPriority w:val="99"/>
    <w:unhideWhenUsed/>
    <w:rsid w:val="00AA1D8D"/>
    <w:pPr>
      <w:spacing w:after="120"/>
    </w:pPr>
  </w:style>
  <w:style w:type="character" w:customStyle="1" w:styleId="Char3">
    <w:name w:val="본문 Char"/>
    <w:basedOn w:val="a2"/>
    <w:link w:val="ab"/>
    <w:uiPriority w:val="99"/>
    <w:rsid w:val="00AA1D8D"/>
  </w:style>
  <w:style w:type="paragraph" w:styleId="22">
    <w:name w:val="Body Text 2"/>
    <w:basedOn w:val="a1"/>
    <w:link w:val="2Char0"/>
    <w:uiPriority w:val="99"/>
    <w:unhideWhenUsed/>
    <w:rsid w:val="00AA1D8D"/>
    <w:pPr>
      <w:spacing w:after="120" w:line="480" w:lineRule="auto"/>
    </w:pPr>
  </w:style>
  <w:style w:type="character" w:customStyle="1" w:styleId="2Char0">
    <w:name w:val="본문 2 Char"/>
    <w:basedOn w:val="a2"/>
    <w:link w:val="22"/>
    <w:uiPriority w:val="99"/>
    <w:rsid w:val="00AA1D8D"/>
  </w:style>
  <w:style w:type="paragraph" w:styleId="32">
    <w:name w:val="Body Text 3"/>
    <w:basedOn w:val="a1"/>
    <w:link w:val="3Char0"/>
    <w:uiPriority w:val="99"/>
    <w:unhideWhenUsed/>
    <w:rsid w:val="00AA1D8D"/>
    <w:pPr>
      <w:spacing w:after="120"/>
    </w:pPr>
    <w:rPr>
      <w:sz w:val="16"/>
      <w:szCs w:val="16"/>
    </w:rPr>
  </w:style>
  <w:style w:type="character" w:customStyle="1" w:styleId="3Char0">
    <w:name w:val="본문 3 Char"/>
    <w:basedOn w:val="a2"/>
    <w:link w:val="32"/>
    <w:uiPriority w:val="99"/>
    <w:rsid w:val="00AA1D8D"/>
    <w:rPr>
      <w:sz w:val="16"/>
      <w:szCs w:val="16"/>
    </w:rPr>
  </w:style>
  <w:style w:type="paragraph" w:styleId="ac">
    <w:name w:val="List"/>
    <w:basedOn w:val="a1"/>
    <w:uiPriority w:val="99"/>
    <w:unhideWhenUsed/>
    <w:rsid w:val="00AA1D8D"/>
    <w:pPr>
      <w:ind w:left="360" w:hanging="360"/>
      <w:contextualSpacing/>
    </w:pPr>
  </w:style>
  <w:style w:type="paragraph" w:styleId="23">
    <w:name w:val="List 2"/>
    <w:basedOn w:val="a1"/>
    <w:uiPriority w:val="99"/>
    <w:unhideWhenUsed/>
    <w:rsid w:val="00326F90"/>
    <w:pPr>
      <w:ind w:left="720" w:hanging="360"/>
      <w:contextualSpacing/>
    </w:pPr>
  </w:style>
  <w:style w:type="paragraph" w:styleId="33">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d">
    <w:name w:val="List Continue"/>
    <w:basedOn w:val="a1"/>
    <w:uiPriority w:val="99"/>
    <w:unhideWhenUsed/>
    <w:rsid w:val="0029639D"/>
    <w:pPr>
      <w:spacing w:after="120"/>
      <w:ind w:left="360"/>
      <w:contextualSpacing/>
    </w:pPr>
  </w:style>
  <w:style w:type="paragraph" w:styleId="24">
    <w:name w:val="List Continue 2"/>
    <w:basedOn w:val="a1"/>
    <w:uiPriority w:val="99"/>
    <w:unhideWhenUsed/>
    <w:rsid w:val="0029639D"/>
    <w:pPr>
      <w:spacing w:after="120"/>
      <w:ind w:left="720"/>
      <w:contextualSpacing/>
    </w:pPr>
  </w:style>
  <w:style w:type="paragraph" w:styleId="34">
    <w:name w:val="List Continue 3"/>
    <w:basedOn w:val="a1"/>
    <w:uiPriority w:val="99"/>
    <w:unhideWhenUsed/>
    <w:rsid w:val="0029639D"/>
    <w:pPr>
      <w:spacing w:after="120"/>
      <w:ind w:left="1080"/>
      <w:contextualSpacing/>
    </w:pPr>
  </w:style>
  <w:style w:type="paragraph" w:styleId="ae">
    <w:name w:val="macro"/>
    <w:link w:val="Char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Char4">
    <w:name w:val="매크로 텍스트 Char"/>
    <w:basedOn w:val="a2"/>
    <w:link w:val="ae"/>
    <w:uiPriority w:val="99"/>
    <w:rsid w:val="0029639D"/>
    <w:rPr>
      <w:rFonts w:ascii="Courier" w:hAnsi="Courier"/>
      <w:sz w:val="20"/>
      <w:szCs w:val="20"/>
    </w:rPr>
  </w:style>
  <w:style w:type="paragraph" w:styleId="af">
    <w:name w:val="Quote"/>
    <w:basedOn w:val="a1"/>
    <w:next w:val="a1"/>
    <w:link w:val="Char5"/>
    <w:uiPriority w:val="29"/>
    <w:qFormat/>
    <w:rsid w:val="00FC693F"/>
    <w:rPr>
      <w:i/>
      <w:iCs/>
      <w:color w:val="000000" w:themeColor="text1"/>
    </w:rPr>
  </w:style>
  <w:style w:type="character" w:customStyle="1" w:styleId="Char5">
    <w:name w:val="인용 Char"/>
    <w:basedOn w:val="a2"/>
    <w:link w:val="af"/>
    <w:uiPriority w:val="29"/>
    <w:rsid w:val="00FC693F"/>
    <w:rPr>
      <w:i/>
      <w:iCs/>
      <w:color w:val="000000" w:themeColor="text1"/>
    </w:rPr>
  </w:style>
  <w:style w:type="character" w:customStyle="1" w:styleId="4Char">
    <w:name w:val="제목 4 Char"/>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Char">
    <w:name w:val="제목 5 Char"/>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Char">
    <w:name w:val="제목 6 Char"/>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Char">
    <w:name w:val="제목 7 Char"/>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Char">
    <w:name w:val="제목 8 Char"/>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Char">
    <w:name w:val="제목 9 Char"/>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0">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1">
    <w:name w:val="Strong"/>
    <w:basedOn w:val="a2"/>
    <w:uiPriority w:val="22"/>
    <w:qFormat/>
    <w:rsid w:val="00FC693F"/>
    <w:rPr>
      <w:b/>
      <w:bCs/>
    </w:rPr>
  </w:style>
  <w:style w:type="character" w:styleId="af2">
    <w:name w:val="Emphasis"/>
    <w:basedOn w:val="a2"/>
    <w:uiPriority w:val="20"/>
    <w:qFormat/>
    <w:rsid w:val="00FC693F"/>
    <w:rPr>
      <w:i/>
      <w:iCs/>
    </w:rPr>
  </w:style>
  <w:style w:type="paragraph" w:styleId="af3">
    <w:name w:val="Intense Quote"/>
    <w:basedOn w:val="a1"/>
    <w:next w:val="a1"/>
    <w:link w:val="Char6"/>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har6">
    <w:name w:val="강한 인용 Char"/>
    <w:basedOn w:val="a2"/>
    <w:link w:val="af3"/>
    <w:uiPriority w:val="30"/>
    <w:rsid w:val="00FC693F"/>
    <w:rPr>
      <w:b/>
      <w:bCs/>
      <w:i/>
      <w:iCs/>
      <w:color w:val="4F81BD" w:themeColor="accent1"/>
    </w:rPr>
  </w:style>
  <w:style w:type="character" w:styleId="af4">
    <w:name w:val="Subtle Emphasis"/>
    <w:basedOn w:val="a2"/>
    <w:uiPriority w:val="19"/>
    <w:qFormat/>
    <w:rsid w:val="00FC693F"/>
    <w:rPr>
      <w:i/>
      <w:iCs/>
      <w:color w:val="808080" w:themeColor="text1" w:themeTint="7F"/>
    </w:rPr>
  </w:style>
  <w:style w:type="character" w:styleId="af5">
    <w:name w:val="Intense Emphasis"/>
    <w:basedOn w:val="a2"/>
    <w:uiPriority w:val="21"/>
    <w:qFormat/>
    <w:rsid w:val="00FC693F"/>
    <w:rPr>
      <w:b/>
      <w:bCs/>
      <w:i/>
      <w:iCs/>
      <w:color w:val="4F81BD" w:themeColor="accent1"/>
    </w:rPr>
  </w:style>
  <w:style w:type="character" w:styleId="af6">
    <w:name w:val="Subtle Reference"/>
    <w:basedOn w:val="a2"/>
    <w:uiPriority w:val="31"/>
    <w:qFormat/>
    <w:rsid w:val="00FC693F"/>
    <w:rPr>
      <w:smallCaps/>
      <w:color w:val="C0504D" w:themeColor="accent2"/>
      <w:u w:val="single"/>
    </w:rPr>
  </w:style>
  <w:style w:type="character" w:styleId="af7">
    <w:name w:val="Intense Reference"/>
    <w:basedOn w:val="a2"/>
    <w:uiPriority w:val="32"/>
    <w:qFormat/>
    <w:rsid w:val="00FC693F"/>
    <w:rPr>
      <w:b/>
      <w:bCs/>
      <w:smallCaps/>
      <w:color w:val="C0504D" w:themeColor="accent2"/>
      <w:spacing w:val="5"/>
      <w:u w:val="single"/>
    </w:rPr>
  </w:style>
  <w:style w:type="character" w:styleId="af8">
    <w:name w:val="Book Title"/>
    <w:basedOn w:val="a2"/>
    <w:uiPriority w:val="33"/>
    <w:qFormat/>
    <w:rsid w:val="00FC693F"/>
    <w:rPr>
      <w:b/>
      <w:bCs/>
      <w:smallCaps/>
      <w:spacing w:val="5"/>
    </w:rPr>
  </w:style>
  <w:style w:type="paragraph" w:styleId="TOC">
    <w:name w:val="TOC Heading"/>
    <w:basedOn w:val="1"/>
    <w:next w:val="a1"/>
    <w:uiPriority w:val="39"/>
    <w:semiHidden/>
    <w:unhideWhenUsed/>
    <w:qFormat/>
    <w:rsid w:val="00FC693F"/>
    <w:pPr>
      <w:outlineLvl w:val="9"/>
    </w:pPr>
  </w:style>
  <w:style w:type="table" w:styleId="af9">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a">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b">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c">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0">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5">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1">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6">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2">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7">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5">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d">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e">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0">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1605</Words>
  <Characters>9151</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10735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첨단엔프라 스마트 생태공장 시험분석 용역 과업지시서</dc:title>
  <dc:subject/>
  <dc:creator>python-docx</dc:creator>
  <cp:keywords/>
  <dc:description>generated by python-docx</dc:description>
  <cp:lastModifiedBy>이효열</cp:lastModifiedBy>
  <cp:revision>2</cp:revision>
  <dcterms:created xsi:type="dcterms:W3CDTF">2026-10-03T05:04:00Z</dcterms:created>
  <dcterms:modified xsi:type="dcterms:W3CDTF">2026-10-03T05:04:00Z</dcterms:modified>
  <cp:category/>
</cp:coreProperties>
</file>