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F3755C" w14:paraId="626FF1AF" w14:textId="77777777" w:rsidTr="00F90E91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6032A06" w14:textId="77777777" w:rsidR="00F3755C" w:rsidRDefault="00F3755C" w:rsidP="00F3755C">
            <w:pPr>
              <w:spacing w:line="240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70F99957" w14:textId="5CCA63AE" w:rsidR="009B1F16" w:rsidRDefault="007C218F" w:rsidP="00F3755C">
      <w:pPr>
        <w:spacing w:before="2438" w:line="240" w:lineRule="auto"/>
        <w:jc w:val="center"/>
        <w:rPr>
          <w:lang w:eastAsia="ko-KR"/>
        </w:rPr>
      </w:pPr>
      <w:r w:rsidRPr="00F3755C">
        <w:rPr>
          <w:b/>
          <w:sz w:val="48"/>
          <w:szCs w:val="36"/>
          <w:lang w:eastAsia="ko-KR"/>
        </w:rPr>
        <w:t>전남광주통합특별시 맞춤형 무공해 대중교통 전환 브랜드 사업</w:t>
      </w:r>
      <w:r w:rsidR="00F3755C">
        <w:rPr>
          <w:rFonts w:hint="eastAsia"/>
          <w:b/>
          <w:sz w:val="48"/>
          <w:szCs w:val="36"/>
          <w:lang w:eastAsia="ko-KR"/>
        </w:rPr>
        <w:t>(대창삼원대진)</w:t>
      </w:r>
    </w:p>
    <w:p w14:paraId="327C91EC" w14:textId="77777777" w:rsidR="009B1F16" w:rsidRPr="00F3755C" w:rsidRDefault="007C218F" w:rsidP="00F3755C">
      <w:pPr>
        <w:pStyle w:val="a8"/>
        <w:spacing w:before="200" w:after="80"/>
        <w:jc w:val="center"/>
        <w:rPr>
          <w:sz w:val="36"/>
          <w:szCs w:val="36"/>
          <w:lang w:eastAsia="ko-KR"/>
        </w:rPr>
      </w:pPr>
      <w:r w:rsidRPr="00F3755C">
        <w:rPr>
          <w:rFonts w:ascii="나눔고딕" w:eastAsia="나눔고딕" w:hAnsi="나눔고딕"/>
          <w:b/>
          <w:sz w:val="36"/>
          <w:szCs w:val="36"/>
          <w:lang w:eastAsia="ko-KR"/>
        </w:rPr>
        <w:t>전기차 충전소 구축공사 입찰공고</w:t>
      </w:r>
    </w:p>
    <w:p w14:paraId="6FF6D330" w14:textId="77777777" w:rsidR="009B1F16" w:rsidRDefault="007C218F" w:rsidP="00F3755C">
      <w:pPr>
        <w:spacing w:line="240" w:lineRule="auto"/>
        <w:jc w:val="center"/>
        <w:rPr>
          <w:lang w:eastAsia="ko-KR"/>
        </w:rPr>
      </w:pPr>
      <w:r>
        <w:rPr>
          <w:b/>
          <w:color w:val="183A61"/>
          <w:sz w:val="23"/>
          <w:lang w:eastAsia="ko-KR"/>
        </w:rPr>
        <w:t>일반경쟁  |  총액계약  |  전자입찰  |  시설공사 적격심사</w:t>
      </w:r>
    </w:p>
    <w:p w14:paraId="6B10CB13" w14:textId="77777777" w:rsidR="009B1F16" w:rsidRDefault="007C218F" w:rsidP="00F3755C">
      <w:pPr>
        <w:spacing w:before="3402" w:line="240" w:lineRule="auto"/>
        <w:jc w:val="center"/>
        <w:rPr>
          <w:lang w:eastAsia="ko-KR"/>
        </w:rPr>
      </w:pPr>
      <w:r>
        <w:rPr>
          <w:sz w:val="24"/>
          <w:lang w:eastAsia="ko-KR"/>
        </w:rPr>
        <w:t>2026년 10월</w:t>
      </w:r>
    </w:p>
    <w:p w14:paraId="7E4B94CE" w14:textId="77777777" w:rsidR="009B1F16" w:rsidRDefault="007C218F" w:rsidP="00F3755C">
      <w:pPr>
        <w:spacing w:before="160" w:line="240" w:lineRule="auto"/>
        <w:jc w:val="center"/>
        <w:rPr>
          <w:lang w:eastAsia="ko-KR"/>
        </w:rPr>
      </w:pPr>
      <w:r>
        <w:rPr>
          <w:b/>
          <w:sz w:val="30"/>
          <w:lang w:eastAsia="ko-KR"/>
        </w:rPr>
        <w:t>펌프킨 주식회사</w:t>
      </w:r>
    </w:p>
    <w:p w14:paraId="34989B3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br w:type="page"/>
      </w:r>
    </w:p>
    <w:p w14:paraId="5D8895D4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1  입찰에 부치는 사항</w:t>
      </w:r>
    </w:p>
    <w:tbl>
      <w:tblPr>
        <w:tblW w:w="9637" w:type="dxa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7483"/>
      </w:tblGrid>
      <w:tr w:rsidR="009B1F16" w14:paraId="22BF41B1" w14:textId="77777777" w:rsidTr="008B2603">
        <w:trPr>
          <w:cantSplit/>
          <w:tblHeader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BE8CCF7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구분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D0C0F9A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내용</w:t>
            </w:r>
          </w:p>
        </w:tc>
      </w:tr>
      <w:tr w:rsidR="009B1F16" w14:paraId="607C2360" w14:textId="77777777" w:rsidTr="008B2603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E47E65D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b/>
                <w:sz w:val="18"/>
              </w:rPr>
              <w:t>사업명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75D4711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전남광주통합특별시 맞춤형 무공해 대중교통 전환 브랜드 사업(대창/삼원/대진)</w:t>
            </w:r>
          </w:p>
        </w:tc>
      </w:tr>
      <w:tr w:rsidR="009B1F16" w14:paraId="261D5566" w14:textId="77777777" w:rsidTr="008B2603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997D1CF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b/>
                <w:sz w:val="18"/>
              </w:rPr>
              <w:t>공사현장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058B4D0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광주광역시 광산구 비아동 4-1</w:t>
            </w:r>
          </w:p>
        </w:tc>
      </w:tr>
      <w:tr w:rsidR="009B1F16" w14:paraId="52661C79" w14:textId="77777777" w:rsidTr="008B2603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E61E89F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b/>
                <w:sz w:val="18"/>
              </w:rPr>
              <w:t>공사기간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D25E8F1" w14:textId="77777777" w:rsidR="009B1F16" w:rsidRDefault="007C218F" w:rsidP="00F3755C">
            <w:pPr>
              <w:spacing w:line="240" w:lineRule="auto"/>
            </w:pPr>
            <w:r>
              <w:rPr>
                <w:sz w:val="18"/>
              </w:rPr>
              <w:t>착공일로부터 90일</w:t>
            </w:r>
          </w:p>
        </w:tc>
      </w:tr>
      <w:tr w:rsidR="009B1F16" w14:paraId="42349A10" w14:textId="77777777" w:rsidTr="008B2603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25F2D44" w14:textId="77777777" w:rsidR="009B1F16" w:rsidRPr="00C555B3" w:rsidRDefault="007C218F" w:rsidP="00F3755C">
            <w:pPr>
              <w:spacing w:line="240" w:lineRule="auto"/>
              <w:jc w:val="center"/>
              <w:rPr>
                <w:color w:val="000000" w:themeColor="text1"/>
              </w:rPr>
            </w:pPr>
            <w:r w:rsidRPr="00C555B3">
              <w:rPr>
                <w:b/>
                <w:color w:val="000000" w:themeColor="text1"/>
                <w:sz w:val="18"/>
              </w:rPr>
              <w:t>추정가격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8586558" w14:textId="77777777" w:rsidR="009B1F16" w:rsidRPr="00C555B3" w:rsidRDefault="007C218F" w:rsidP="00F3755C">
            <w:pPr>
              <w:spacing w:line="240" w:lineRule="auto"/>
              <w:rPr>
                <w:color w:val="000000" w:themeColor="text1"/>
              </w:rPr>
            </w:pPr>
            <w:r w:rsidRPr="00C555B3">
              <w:rPr>
                <w:color w:val="000000" w:themeColor="text1"/>
                <w:sz w:val="18"/>
              </w:rPr>
              <w:t>200,458,840원(부가가치세 제외)</w:t>
            </w:r>
          </w:p>
        </w:tc>
      </w:tr>
      <w:tr w:rsidR="008B2603" w14:paraId="2A5B403F" w14:textId="77777777" w:rsidTr="008B2603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590BD81" w14:textId="5BF2D8F9" w:rsidR="008B2603" w:rsidRPr="00C555B3" w:rsidRDefault="008B2603" w:rsidP="00F3755C">
            <w:pPr>
              <w:spacing w:line="240" w:lineRule="auto"/>
              <w:jc w:val="center"/>
              <w:rPr>
                <w:b/>
                <w:color w:val="000000" w:themeColor="text1"/>
                <w:sz w:val="18"/>
                <w:lang w:eastAsia="ko-KR"/>
              </w:rPr>
            </w:pPr>
            <w:r>
              <w:rPr>
                <w:rFonts w:hint="eastAsia"/>
                <w:b/>
                <w:color w:val="000000" w:themeColor="text1"/>
                <w:sz w:val="18"/>
                <w:lang w:eastAsia="ko-KR"/>
              </w:rPr>
              <w:t>A값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CC2DB14" w14:textId="762A6265" w:rsidR="008B2603" w:rsidRPr="00C555B3" w:rsidRDefault="00C5207C" w:rsidP="00F3755C">
            <w:pPr>
              <w:spacing w:line="240" w:lineRule="auto"/>
              <w:rPr>
                <w:color w:val="000000" w:themeColor="text1"/>
                <w:sz w:val="18"/>
              </w:rPr>
            </w:pPr>
            <w:r w:rsidRPr="00C5207C">
              <w:rPr>
                <w:color w:val="000000" w:themeColor="text1"/>
                <w:sz w:val="18"/>
              </w:rPr>
              <w:t>5,786,541</w:t>
            </w:r>
            <w:r w:rsidR="00013771">
              <w:rPr>
                <w:rFonts w:hint="eastAsia"/>
                <w:color w:val="000000" w:themeColor="text1"/>
                <w:sz w:val="18"/>
                <w:lang w:eastAsia="ko-KR"/>
              </w:rPr>
              <w:t>원</w:t>
            </w:r>
          </w:p>
        </w:tc>
      </w:tr>
    </w:tbl>
    <w:p w14:paraId="0D8CB025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A값은 나라장터 공개자료의 국민연금보험료, 국민건강보험료, 퇴직공제부금비, 노인장기요양보험료, 산업안전보건관리비, 안전관리비 및 품질관리비 합산액과 반드시 일치하여야 한다.</w:t>
      </w:r>
    </w:p>
    <w:p w14:paraId="694E2626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기초금액 중 순공사원가는 공사원가계산서에서 재료비, 노무비, 경비와 이에 대한 부가가치세를 합산하여 확정하고 나라장터 기초금액 공개 화면에 게시한다.</w:t>
      </w:r>
    </w:p>
    <w:p w14:paraId="761A6E2C" w14:textId="77777777" w:rsidR="009B1F16" w:rsidRDefault="007C218F" w:rsidP="00F3755C">
      <w:pPr>
        <w:pStyle w:val="1"/>
        <w:spacing w:before="240" w:after="80" w:line="240" w:lineRule="auto"/>
      </w:pPr>
      <w:r>
        <w:rPr>
          <w:rFonts w:ascii="나눔고딕" w:eastAsia="나눔고딕" w:hAnsi="나눔고딕"/>
          <w:sz w:val="32"/>
        </w:rPr>
        <w:t>2  공사 규모와 범위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1020"/>
        <w:gridCol w:w="1020"/>
        <w:gridCol w:w="1587"/>
        <w:gridCol w:w="4422"/>
      </w:tblGrid>
      <w:tr w:rsidR="009B1F16" w14:paraId="6B76D3E1" w14:textId="77777777">
        <w:trPr>
          <w:cantSplit/>
          <w:tblHeader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F017D2D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충전용량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72C1678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PB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166BB74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DP</w:t>
            </w:r>
          </w:p>
        </w:tc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D324461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캐노피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C762503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비고</w:t>
            </w:r>
          </w:p>
        </w:tc>
      </w:tr>
      <w:tr w:rsidR="009B1F16" w14:paraId="3B508CE5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8AB5F3D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240 kW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17194C7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4기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D658C8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5기</w:t>
            </w:r>
          </w:p>
        </w:tc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BCD0929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분리형 5기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3E535DE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세부 규격은 과업내용서와 시방서에 따름</w:t>
            </w:r>
          </w:p>
        </w:tc>
      </w:tr>
    </w:tbl>
    <w:p w14:paraId="1C3A01C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전기차 충전소 구축을 위한 현장 시공 일체</w:t>
      </w:r>
    </w:p>
    <w:p w14:paraId="786358A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지급자재의 하역, 현장 운반, 설치, 결선 및 시운전</w:t>
      </w:r>
    </w:p>
    <w:p w14:paraId="164C05D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공사 수행에 필요한 인허가, 관계기관 협의, 검사 및 준공서류 작성</w:t>
      </w:r>
    </w:p>
    <w:p w14:paraId="7D87B0A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전기안전검사, 사용전검사 및 시운전 등 준공에 필요한 제반 업무</w:t>
      </w:r>
    </w:p>
    <w:p w14:paraId="59904045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그 밖에 과업내용서, 시방서, 설계도서 및 물량내역서에 명시된 사항</w:t>
      </w:r>
    </w:p>
    <w:p w14:paraId="0DFE760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>충전기 본체 구매비는 입찰금액에서 제외한다. 다만 충전기의 하역, 운반, 설치, 결선 및 시운전에 필요한 비용은 입찰금액에 포함한다.</w:t>
      </w:r>
    </w:p>
    <w:p w14:paraId="7601BD28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사. </w:t>
      </w:r>
      <w:r>
        <w:rPr>
          <w:lang w:eastAsia="ko-KR"/>
        </w:rPr>
        <w:t>동계 기상, 한국전력공사 인입설비 수급 및 관계기관 인허가 등의 사유가 발생하더라도 발주자의 서면 공사중지 또는 기간연장 승인이 없는 기간은 공사기간에서 제외하지 않는다.</w:t>
      </w:r>
    </w:p>
    <w:p w14:paraId="3BC29B99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3  계약과 입찰 방법</w:t>
      </w:r>
    </w:p>
    <w:p w14:paraId="33D7FDF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본 공사는 일반경쟁, 총액계약 및 국내 전자입찰로 집행한다.</w:t>
      </w:r>
    </w:p>
    <w:p w14:paraId="0037E91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입찰서는 국가종합전자조달시스템 나라장터를 통하여 제출한다.</w:t>
      </w:r>
    </w:p>
    <w:p w14:paraId="7BF50B5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예정가격은 단일예가 방식으로 결정하며 복수예비가격 추첨방식은 적용하지 않는다.</w:t>
      </w:r>
    </w:p>
    <w:p w14:paraId="75075A3C" w14:textId="77777777" w:rsidR="003C3F69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낙찰방법은 시설공사 적격심사로 하며, 「조달청 시설공사 적격심사세부기준」 별표 4의 전기공사 평가기준을 적용한다.</w:t>
      </w:r>
    </w:p>
    <w:p w14:paraId="0636BAAA" w14:textId="3906D402" w:rsidR="009B1F16" w:rsidRDefault="003C3F69" w:rsidP="00F3755C">
      <w:pPr>
        <w:spacing w:line="240" w:lineRule="auto"/>
        <w:rPr>
          <w:lang w:eastAsia="ko-KR"/>
        </w:rPr>
      </w:pPr>
      <w:r>
        <w:rPr>
          <w:rFonts w:hint="eastAsia"/>
          <w:lang w:eastAsia="ko-KR"/>
        </w:rPr>
        <w:t>마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공동수급은 허용하지 않는다.</w:t>
      </w:r>
    </w:p>
    <w:p w14:paraId="7CA3C872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4  입찰 일정</w:t>
      </w:r>
    </w:p>
    <w:p w14:paraId="2B798C47" w14:textId="77777777" w:rsidR="00F3755C" w:rsidRDefault="007C218F" w:rsidP="00F3755C">
      <w:pPr>
        <w:spacing w:before="40" w:line="240" w:lineRule="auto"/>
        <w:rPr>
          <w:color w:val="666666"/>
          <w:sz w:val="19"/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 xml:space="preserve">위 일정은 나라장터 재공고 입력사항과 동일하게 확정한다. </w:t>
      </w:r>
    </w:p>
    <w:p w14:paraId="0CF90508" w14:textId="2E87D16A" w:rsidR="009B1F16" w:rsidRDefault="007C218F" w:rsidP="00F3755C">
      <w:pPr>
        <w:spacing w:before="40" w:line="240" w:lineRule="auto"/>
        <w:rPr>
          <w:lang w:eastAsia="ko-KR"/>
        </w:rPr>
      </w:pPr>
      <w:r>
        <w:rPr>
          <w:color w:val="666666"/>
          <w:sz w:val="19"/>
          <w:lang w:eastAsia="ko-KR"/>
        </w:rPr>
        <w:lastRenderedPageBreak/>
        <w:t>재공고 게시일이 달라지면 현장설명일, 입찰서 제출마감일 및 개찰일을 관련 규정에 맞게 다시 산정한다.</w:t>
      </w:r>
    </w:p>
    <w:p w14:paraId="4842B27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5  입찰참가 자격</w:t>
      </w:r>
    </w:p>
    <w:p w14:paraId="41C444C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입찰서 제출마감일까지 「전기공사업법」 제4조에 따른 전기공사업을 등록하고 해당 등록이 유효한 업체</w:t>
      </w:r>
    </w:p>
    <w:p w14:paraId="2190960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나라장터 경쟁입찰참가자격 등록을 완료하고 전자입찰 이용등록을 마친 업체</w:t>
      </w:r>
    </w:p>
    <w:p w14:paraId="42D8B32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「국가를 당사자로 하는 계약에 관한 법률」 제27조 및 같은 법 시행령 제76조에 따른 입찰참가자격 제한을 받고 있지 않은 업체</w:t>
      </w:r>
    </w:p>
    <w:p w14:paraId="0E5CED5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보조금 관계 법령에 따른 계약체결 또는 보조사업 수행의 결격사유가 없는 업체</w:t>
      </w:r>
    </w:p>
    <w:p w14:paraId="1E0A72E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부도, 파산, 영업정지, 등록취소 등으로 계약이행이 곤란한 상태가 아닌 업체</w:t>
      </w:r>
    </w:p>
    <w:p w14:paraId="11E706A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>입찰참가자격은 입찰서 제출마감일을 기준으로 판단하며 계약체결일까지 유지하여야 한다.</w:t>
      </w:r>
    </w:p>
    <w:p w14:paraId="66F5E185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특정 출력의 충전기 설치실적은 입찰참가자격으로 제한하지 않는다. 시공경험은 적격심사 단계에서 최근 5년간 전기공사 실적금액으로 평가한다.</w:t>
      </w:r>
    </w:p>
    <w:p w14:paraId="01D98A68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6  입찰설명회</w:t>
      </w:r>
    </w:p>
    <w:p w14:paraId="119F5827" w14:textId="77777777" w:rsidR="009B1F16" w:rsidRPr="00C555B3" w:rsidRDefault="007C218F" w:rsidP="00F3755C">
      <w:pPr>
        <w:spacing w:line="240" w:lineRule="auto"/>
        <w:rPr>
          <w:color w:val="000000" w:themeColor="text1"/>
          <w:lang w:eastAsia="ko-KR"/>
        </w:rPr>
      </w:pPr>
      <w:r w:rsidRPr="00C555B3">
        <w:rPr>
          <w:b/>
          <w:color w:val="000000" w:themeColor="text1"/>
          <w:lang w:eastAsia="ko-KR"/>
        </w:rPr>
        <w:t xml:space="preserve">가. </w:t>
      </w:r>
      <w:r w:rsidRPr="00C555B3">
        <w:rPr>
          <w:color w:val="000000" w:themeColor="text1"/>
          <w:lang w:eastAsia="ko-KR"/>
        </w:rPr>
        <w:t>입찰설명회는 2026년 11월 2일 월요일 오전 9시 펌프킨 본사 2층 대회의실에서 실시한다.</w:t>
      </w:r>
    </w:p>
    <w:p w14:paraId="290595A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대표자 또는 대표자가 위임한 재직자가 참석할 수 있으며, 대리 참석자는 위임장, 재직증명서 및 신분증을 지참한다.</w:t>
      </w:r>
    </w:p>
    <w:p w14:paraId="73EA787A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7  입찰서 제출과 적격심사 서류</w:t>
      </w:r>
    </w:p>
    <w:p w14:paraId="051CE2E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입찰자는 나라장터를 통하여 부가가치세를 포함한 총액으로 전자입찰서를 제출한다.</w:t>
      </w:r>
    </w:p>
    <w:p w14:paraId="403A424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공정관리계획, 사후관리계획, 안전관리계획 등은 입찰단계의 점수평가 자료로 사용하지 않는다. 해당 자료는 낙찰자 선정 후 계약 및 착공 단계에서 제출한다.</w:t>
      </w:r>
    </w:p>
    <w:p w14:paraId="160DE07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적격심사 대상자로 통보받은 자는 통보일로부터 7일 이내에 다음 서류를 제출한다. 발주자가 제출기한을 별도로 정한 경우 그 기한을 따른다.</w:t>
      </w:r>
    </w:p>
    <w:tbl>
      <w:tblPr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3678"/>
        <w:gridCol w:w="5110"/>
      </w:tblGrid>
      <w:tr w:rsidR="009B1F16" w14:paraId="3AAE1D2E" w14:textId="77777777" w:rsidTr="00EA0508">
        <w:trPr>
          <w:cantSplit/>
          <w:tblHeader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D68BE99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b/>
                <w:color w:val="FFFFFF"/>
                <w:sz w:val="17"/>
              </w:rPr>
              <w:t>번호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664C21C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b/>
                <w:color w:val="FFFFFF"/>
                <w:sz w:val="17"/>
              </w:rPr>
              <w:t>적격심사 제출서류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2776D70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b/>
                <w:color w:val="FFFFFF"/>
                <w:sz w:val="17"/>
              </w:rPr>
              <w:t>제출기준</w:t>
            </w:r>
          </w:p>
        </w:tc>
      </w:tr>
      <w:tr w:rsidR="009B1F16" w14:paraId="40E27CE7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4A2501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1E7862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적격심사 신청서 및 자기평가표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A12736A" w14:textId="77777777" w:rsidR="009B1F16" w:rsidRDefault="007C218F" w:rsidP="00F3755C">
            <w:pPr>
              <w:spacing w:line="240" w:lineRule="auto"/>
            </w:pPr>
            <w:r>
              <w:rPr>
                <w:sz w:val="17"/>
              </w:rPr>
              <w:t>조달청 기준 서식</w:t>
            </w:r>
          </w:p>
        </w:tc>
      </w:tr>
      <w:tr w:rsidR="009B1F16" w14:paraId="71B1FF9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BDE8A20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365D02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전기공사업 등록증 및 사업자등록증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3EF62E6" w14:textId="77777777" w:rsidR="009B1F16" w:rsidRDefault="007C218F" w:rsidP="00F3755C">
            <w:pPr>
              <w:spacing w:line="240" w:lineRule="auto"/>
            </w:pPr>
            <w:r>
              <w:rPr>
                <w:sz w:val="17"/>
              </w:rPr>
              <w:t>유효한 사본</w:t>
            </w:r>
          </w:p>
        </w:tc>
      </w:tr>
      <w:tr w:rsidR="009B1F16" w14:paraId="1D0E44C9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4A87072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CEE9EA7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최근 5년간 전기공사 실적증명서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9495352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관련 협회 또는 발주기관 확인자료</w:t>
            </w:r>
          </w:p>
        </w:tc>
      </w:tr>
      <w:tr w:rsidR="009B1F16" w14:paraId="50A46482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7719E3F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CD0BECF" w14:textId="77777777" w:rsidR="009B1F16" w:rsidRDefault="007C218F" w:rsidP="00F3755C">
            <w:pPr>
              <w:spacing w:line="240" w:lineRule="auto"/>
            </w:pPr>
            <w:r>
              <w:rPr>
                <w:sz w:val="17"/>
              </w:rPr>
              <w:t>경영상태 평가자료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F3508EE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재무비율 자료 또는 유효한 신용평가등급 확인서 중 선택</w:t>
            </w:r>
          </w:p>
        </w:tc>
      </w:tr>
      <w:tr w:rsidR="009B1F16" w14:paraId="54EC362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DB0A51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CBA69B5" w14:textId="77777777" w:rsidR="009B1F16" w:rsidRDefault="007C218F" w:rsidP="00F3755C">
            <w:pPr>
              <w:spacing w:line="240" w:lineRule="auto"/>
            </w:pPr>
            <w:r>
              <w:rPr>
                <w:sz w:val="17"/>
              </w:rPr>
              <w:t>신인도 평가자료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675EC04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신청 항목에 대한 객관적 증빙</w:t>
            </w:r>
          </w:p>
        </w:tc>
      </w:tr>
      <w:tr w:rsidR="009B1F16" w14:paraId="74DB7DD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4E79606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3731BB4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업종 등록기준 충족 확인자료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1FA92B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기술자, 자본금, 사무실, 시설 및 장비 등 요구 시 제출</w:t>
            </w:r>
          </w:p>
        </w:tc>
      </w:tr>
      <w:tr w:rsidR="009B1F16" w14:paraId="427E33ED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378DCD5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EBCA4ED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법인등기사항전부증명서와 인감 관련 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6101839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법인 해당, 공고일 기준 3개월 이내</w:t>
            </w:r>
          </w:p>
        </w:tc>
      </w:tr>
      <w:tr w:rsidR="009B1F16" w14:paraId="324F4BFE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E9AD02E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3160B0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그 밖에 적격심사에 필요한 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556E9AC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발주자의 서면 제출요구에 따름</w:t>
            </w:r>
          </w:p>
        </w:tc>
      </w:tr>
    </w:tbl>
    <w:p w14:paraId="2723275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이미 제출된 자료의 미비, 오류 또는 불명확한 사항은 관계 기준에서 허용하는 범위에서 1회에 한하여 보완을 요구할 수 있으며, 보완기간은 3일 이내로 한다.</w:t>
      </w:r>
    </w:p>
    <w:p w14:paraId="0AA8125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8  적격심사와 낙찰자 결정</w:t>
      </w:r>
    </w:p>
    <w:p w14:paraId="6CD3504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참가자격과 입찰의 유효성을 먼저 확인한다.</w:t>
      </w:r>
    </w:p>
    <w:p w14:paraId="01BB2C4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예정가격 이하로서 A값을 반영한 낙찰하한율 89.745퍼센트 이상이고, 입찰가격이 예정가격 중 순공사원가의 98퍼센트 이상인 입찰자 중 최저가격 입찰자부터 적격심사를 실시한다.</w:t>
      </w:r>
    </w:p>
    <w:p w14:paraId="049F598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적격심사는 「조달청 시설공사 적격심사세부기준」 별표 4에 따라 수행능력 10점, 입찰가격 90점 및 해당 신인도와 결격사유를 반영하여 심사한다.</w:t>
      </w:r>
    </w:p>
    <w:p w14:paraId="703A0B1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적격심사 결과 종합평점이 95점 이상인 자를 낙찰자로 결정한다.</w:t>
      </w:r>
    </w:p>
    <w:p w14:paraId="7DC8AF5C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선순위 적격심사 대상자가 종합평점 95점에 미달하거나 참가자격 또는 제출자료에 결격사유가 있는 경우 차순위 최저가격 입찰자를 같은 방법으로 심사한다.</w:t>
      </w:r>
    </w:p>
    <w:p w14:paraId="16FC6611" w14:textId="21D37039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 xml:space="preserve">동일가격 입찰자가 2인 이상인 경우 적격심사 종합평점이 높은 자를 낙찰자로 결정하고, 종합평점도 같은 경우 </w:t>
      </w:r>
      <w:r w:rsidR="002F039A">
        <w:rPr>
          <w:rFonts w:hint="eastAsia"/>
          <w:lang w:eastAsia="ko-KR"/>
        </w:rPr>
        <w:t>별도의 추첨을 통해 낙찰한다.</w:t>
      </w:r>
    </w:p>
    <w:p w14:paraId="5E51499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9  예정가격 A값과 순공사원가</w:t>
      </w:r>
    </w:p>
    <w:p w14:paraId="6F80131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예정가격은 입찰기초금액을 기준으로 단일예가 방식으로 결정한다.</w:t>
      </w:r>
    </w:p>
    <w:p w14:paraId="1F6879C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입찰자는 국민연금보험료, 국민건강보험료, 퇴직공제부금비, 노인장기요양보험료, 산업안전보건관리비, 안전관리비 및 품질관리비를 조정하지 않고 입찰금액에 반영하여야 한다.</w:t>
      </w:r>
    </w:p>
    <w:p w14:paraId="33C5E9BE" w14:textId="7CE7CBC5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마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낙찰하한율 적용 여부는 (입찰가격-A값)을 (예정가격-A값)으로 나눈 비율을 기준으로 판단한다.</w:t>
      </w:r>
    </w:p>
    <w:p w14:paraId="4AA4E5BB" w14:textId="608C5156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바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입찰가격이 예정가격 중 순공사원가의 98퍼센트 미만인 입찰자는 적격심사 대상에서 제외한다.</w:t>
      </w:r>
    </w:p>
    <w:p w14:paraId="330E0A41" w14:textId="4DA7D596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사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예정가격 중 순공사원가는 기초금액 중 순공사원가에 예정가격을 곱하고 이를 기초금액으로 나누어 산정하며, 관계 기준에 따른 원 단위 처리방법을 적용한다.</w:t>
      </w:r>
    </w:p>
    <w:p w14:paraId="3CAC38DA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10  입찰보증금과 계약체결</w:t>
      </w:r>
    </w:p>
    <w:p w14:paraId="360DE9D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입찰보증금은 나라장터 전자입찰서의 지급각서 제출로 갈음한다. 다만 관계 법령 또는 공고조건상 현금 또는 보증서 납부대상자는 정해진 기한까지 납부하여야 한다.</w:t>
      </w:r>
    </w:p>
    <w:p w14:paraId="4ED0FDD3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낙찰자가 정당한 사유 없이 낙찰통지를 받은 날부터 10일 이내에 계약을 체결하지 않으면 입찰보증금에 해당하는 금액의 귀속, 낙찰취소 및 입찰참가 제한 등 필요한 조치를 할 수 있다.</w:t>
      </w:r>
    </w:p>
    <w:p w14:paraId="42A6793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계약상대자는 계약금액의 10퍼센트 이상에 해당하는 계약보증금 또는 계약이행보증서를 제출한다.</w:t>
      </w:r>
    </w:p>
    <w:p w14:paraId="0786277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계약상대자는 준공 시 계약금액의 2퍼센트에 해당하는 하자보수보증금 또는 보증서를 제출한다. 하자담보책임기간은 준공검사와 시운전을 모두 완료한 날부터 2년이다.</w:t>
      </w:r>
    </w:p>
    <w:p w14:paraId="40A43E25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11  착공 준공검사와 대금지급</w:t>
      </w:r>
    </w:p>
    <w:p w14:paraId="77F0E35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계약상대자는 계약 후 착공계, 예정공정표, 현장대리인계, 안전관리조직표, 위험성평가서, 작업계획서, 안전교육계획서, 자재승인원 및 발주자가 요구하는 착공서류를 제출한다.</w:t>
      </w:r>
    </w:p>
    <w:p w14:paraId="6F4E488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공사를 완료한 후 준공계, 준공도면, 시험성적서, 검사확인서, 사진대지, 사용전검사 및 시운전 결과 등 계약서에서 정한 준공서류를 제출한다.</w:t>
      </w:r>
    </w:p>
    <w:p w14:paraId="294197F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발주자의 준공검사에 합격한 후 계약상대자는 세금계산서와 적법한 청구서류를 갖추어 대금을 청구할 수 있다.</w:t>
      </w:r>
    </w:p>
    <w:p w14:paraId="5470DE9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기성금 또는 선금의 지급 여부, 청구요건 및 지급기한은 공고 시 제공한 계약조건에 따른다.</w:t>
      </w:r>
    </w:p>
    <w:p w14:paraId="09180F3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보조금 집행에 필요한 증빙이 누락되거나 부적정한 경우 발주자는 보완을 요구할 수 있으며 계약상대자는 이에 협조하여야 한다.</w:t>
      </w:r>
    </w:p>
    <w:p w14:paraId="7B0D5C77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12  입찰무효와 재입찰</w:t>
      </w:r>
    </w:p>
    <w:p w14:paraId="4AA1421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「국가를 당사자로 하는 계약에 관한 법률 시행령」 제39조제4항과 같은 법 시행규칙 제44조를 준용하며, 본 공고에서 정한 입찰조건을 위반한 입찰은 무효로 한다.</w:t>
      </w:r>
    </w:p>
    <w:p w14:paraId="2771EFD5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참가자격이 없거나 전자입찰서를 기한 내 제출하지 않은 경우, 담합 또는 동일인에 의한 중복 참여가 확인된 경우 및 제출자료가 허위인 경우에는 입찰을 무효로 하거나 심사대상에서 제외할 수 있다.</w:t>
      </w:r>
    </w:p>
    <w:p w14:paraId="590A990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낙찰자가 없거나 유효한 입찰이 성립하지 않은 경우 재입찰 또는 재공고입찰을 실시할 수 있다. 재입찰 일정은 나라장터에서 별도로 확인하여야 한다.</w:t>
      </w:r>
    </w:p>
    <w:p w14:paraId="069E0C9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보조사업의 변경, 예산 미확정 또는 사업지 여건 변경 등 불가피한 사유가 있는 경우 발주자는 개찰 전 입찰을 취소할 수 있으며 취소사유를 나라장터에 공지한다.</w:t>
      </w:r>
    </w:p>
    <w:p w14:paraId="7855F5A3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13  안전과 법정경비</w:t>
      </w:r>
    </w:p>
    <w:p w14:paraId="14BD66E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계약상대자는 산업안전보건법, 중대재해 처벌 등에 관한 법률, 전기공사업법 및 관계 법령을 준수하고 현장 안전관리 책임자를 지정하여야 한다.</w:t>
      </w:r>
    </w:p>
    <w:p w14:paraId="41225D8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산업안전보건관리비, 보험료 등 관계 법령에 따라 정해진 금액은 목적 외 사용을 금지하며 준공 시 사용내역과 증빙을 제출하여야 한다.</w:t>
      </w:r>
    </w:p>
    <w:p w14:paraId="5E6BC0B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현장 여건에 맞는 위험성평가를 실시하고 통전, 시운전, 굴착 및 중량물 운반 등 주요 작업 전 작업계획과 비상조치 절차를 작업자에게 교육하여야 한다.</w:t>
      </w:r>
    </w:p>
    <w:p w14:paraId="66CC114D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14  기타사항</w:t>
      </w:r>
    </w:p>
    <w:p w14:paraId="3DC0B05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입찰자는 공고문, 과업내용서, 시방서, 설계도서, 물량내역서, 계약조건, 조달청 적격심사기준 및 나라장터 입력사항을 충분히 확인하여야 한다.</w:t>
      </w:r>
    </w:p>
    <w:p w14:paraId="243A76C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공고문과 나라장터 입력사항 또는 첨부서류 사이에 불일치가 있으면 입찰서 제출 개시 전에 정정공고한다. 금액, 일정, 참가자격 및 낙찰방법은 정정공고에서 명확하게 확정한다.</w:t>
      </w:r>
    </w:p>
    <w:p w14:paraId="71EBF427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질의와 답변 중 입찰조건에 영향을 미치는 사항은 모든 참가자가 확인할 수 있도록 나라장터 정정공고 또는 공지로 공개한다.</w:t>
      </w:r>
    </w:p>
    <w:p w14:paraId="04027508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제출자료가 허위 또는 부정한 방법으로 작성된 사실이 확인되면 낙찰 또는 계약을 취소하고 관계 법령과 계약조건에 따른 조치를 할 수 있다.</w:t>
      </w:r>
    </w:p>
    <w:p w14:paraId="6D5066E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입찰 관련 문의는 전자우편으로 접수한다. 계약담당자 사업지원팀 강동희 팀장, gateway6@pumpkinev.co.kr</w:t>
      </w:r>
    </w:p>
    <w:p w14:paraId="4089AD0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br w:type="page"/>
      </w:r>
    </w:p>
    <w:p w14:paraId="7CC09779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별첨  시설공사 적격심사 적용기준</w:t>
      </w:r>
    </w:p>
    <w:p w14:paraId="037FEF4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t>본 공사는 「조달청 시설공사 적격심사세부기준」 별표 4 중 전기공사 추정가격 3억원 미만 8천만원 이상 공사의 평가기준을 적용한다. 이 별첨은 입찰자의 이해를 돕기 위한 요약이며, 세부 계산과 평가는 입찰공고일 현재 시행 중인 조달청 기준과 나라장터 시스템을 따른다.</w:t>
      </w:r>
    </w:p>
    <w:p w14:paraId="5E0C17A4" w14:textId="77777777" w:rsidR="009B1F16" w:rsidRDefault="007C218F" w:rsidP="00F3755C">
      <w:pPr>
        <w:pStyle w:val="21"/>
        <w:spacing w:before="160" w:after="80" w:line="240" w:lineRule="auto"/>
      </w:pPr>
      <w:r>
        <w:rPr>
          <w:rFonts w:ascii="나눔고딕" w:eastAsia="나눔고딕" w:hAnsi="나눔고딕"/>
          <w:sz w:val="25"/>
        </w:rPr>
        <w:t>1  수행능력 평가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6917"/>
        <w:gridCol w:w="1134"/>
      </w:tblGrid>
      <w:tr w:rsidR="009B1F16" w14:paraId="4EFCC502" w14:textId="77777777">
        <w:trPr>
          <w:cantSplit/>
          <w:tblHeader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0F3D109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구분</w:t>
            </w:r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4A713AB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평가기준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8AA7950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배점</w:t>
            </w:r>
          </w:p>
        </w:tc>
      </w:tr>
      <w:tr w:rsidR="009B1F16" w14:paraId="09535158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21EBA7D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시공경험</w:t>
            </w:r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FE5224D" w14:textId="485202E8" w:rsidR="009B1F16" w:rsidRDefault="00697A47" w:rsidP="009B1B07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 xml:space="preserve">최근 5년간 </w:t>
            </w:r>
            <w:r>
              <w:rPr>
                <w:rFonts w:hint="eastAsia"/>
                <w:sz w:val="18"/>
                <w:lang w:eastAsia="ko-KR"/>
              </w:rPr>
              <w:t xml:space="preserve">실적 </w:t>
            </w:r>
            <w:r>
              <w:rPr>
                <w:sz w:val="18"/>
                <w:lang w:eastAsia="ko-KR"/>
              </w:rPr>
              <w:t>합계액을 기준으로 평가한다</w:t>
            </w:r>
            <w:r w:rsidR="007C218F">
              <w:rPr>
                <w:sz w:val="18"/>
                <w:lang w:eastAsia="ko-KR"/>
              </w:rPr>
              <w:t>. 실적계수는 실적 합계액을 예비가격기초금액의 2분의 1로 나누어 산정하고, 실적계수에 5점을 곱하되 평점상한은 5점으로 한다.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61DC76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5점</w:t>
            </w:r>
          </w:p>
        </w:tc>
      </w:tr>
      <w:tr w:rsidR="009B1F16" w14:paraId="01FE534E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C645277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경영상태</w:t>
            </w:r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FBC9399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입찰자가 선택한 재무비율 또는 신용평가등급 중 하나로 평가한다. 재무비율은 별표 9, 신용평가등급은 별표 10의 평가방법을 적용한다.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0770B6E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5점</w:t>
            </w:r>
          </w:p>
        </w:tc>
      </w:tr>
      <w:tr w:rsidR="009B1F16" w14:paraId="4C17A9FA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CE90BC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신인도</w:t>
            </w:r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3933505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일반신인도와 건설안전신인도를 별표 2에 따라 반영한다. 시공경험, 경영상태 및 신인도 합계는 수행능력 배점한도 10점을 초과할 수 없다.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165DE8D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가감</w:t>
            </w:r>
          </w:p>
        </w:tc>
      </w:tr>
    </w:tbl>
    <w:p w14:paraId="42E0C518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전기공사 실적은 동일한 법령에 따라 등록된 전기공사 실적을 모두 합산한 금액을 기준으로 하며, 관급자재 금액은 제외한다.</w:t>
      </w:r>
    </w:p>
    <w:p w14:paraId="43F60B6D" w14:textId="77777777" w:rsidR="009B1F16" w:rsidRDefault="007C218F" w:rsidP="00F3755C">
      <w:pPr>
        <w:pStyle w:val="21"/>
        <w:spacing w:before="16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25"/>
          <w:lang w:eastAsia="ko-KR"/>
        </w:rPr>
        <w:t>2  입찰가격 평가</w:t>
      </w:r>
    </w:p>
    <w:p w14:paraId="5121290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입찰가격 평점은 90점이며, 조달청 별표 4의 A값 반영 산식으로 나라장터 또는 발주자가 계산한다.</w:t>
      </w:r>
    </w:p>
    <w:p w14:paraId="003059A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A값은 국민연금보험료, 국민건강보험료, 퇴직공제부금비, 노인장기요양보험료, 산업안전보건관리비, 안전관리비 및 품질관리비의 합산액이다.</w:t>
      </w:r>
    </w:p>
    <w:p w14:paraId="59ECEAA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입찰가격 평가와 낙찰하한율 판단에 사용하는 A값은 나라장터 공고화면에 공개한 금액과 일치하여야 한다.</w:t>
      </w:r>
    </w:p>
    <w:p w14:paraId="70F41530" w14:textId="77777777" w:rsidR="009B1F16" w:rsidRDefault="007C218F" w:rsidP="00F3755C">
      <w:pPr>
        <w:pStyle w:val="21"/>
        <w:spacing w:before="16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25"/>
          <w:lang w:eastAsia="ko-KR"/>
        </w:rPr>
        <w:t>3  순공사원가 기준 낙찰 배제</w:t>
      </w:r>
    </w:p>
    <w:p w14:paraId="5EDDC3F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예정가격이 100억원 미만인 공사는 입찰가격이 예정가격 중 순공사원가의 98퍼센트 미만이면 적격심사 대상에서 제외한다.</w:t>
      </w:r>
    </w:p>
    <w:p w14:paraId="7CB348A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순공사원가는 재료비, 노무비, 경비와 이에 대한 부가가치세의 합계액을 기준으로 산정한다.</w:t>
      </w:r>
    </w:p>
    <w:p w14:paraId="04F7D0F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기초금액 중 순공사원가와 예정가격 중 순공사원가의 98퍼센트 금액은 관계 기준에 따라 산정하고 나라장터에서 확인할 수 있도록 한다.</w:t>
      </w:r>
    </w:p>
    <w:sectPr w:rsidR="009B1F16" w:rsidSect="00034616">
      <w:headerReference w:type="default" r:id="rId8"/>
      <w:footerReference w:type="default" r:id="rId9"/>
      <w:pgSz w:w="11906" w:h="16838"/>
      <w:pgMar w:top="1020" w:right="1134" w:bottom="964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8C2A4" w14:textId="77777777" w:rsidR="00D64BC1" w:rsidRDefault="00D64BC1">
      <w:pPr>
        <w:spacing w:after="0" w:line="240" w:lineRule="auto"/>
      </w:pPr>
      <w:r>
        <w:separator/>
      </w:r>
    </w:p>
  </w:endnote>
  <w:endnote w:type="continuationSeparator" w:id="0">
    <w:p w14:paraId="1AEE4E3A" w14:textId="77777777" w:rsidR="00D64BC1" w:rsidRDefault="00D64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0CFE" w14:textId="77777777" w:rsidR="009B1F16" w:rsidRDefault="007C218F">
    <w:pPr>
      <w:pStyle w:val="a6"/>
      <w:jc w:val="right"/>
    </w:pPr>
    <w:r>
      <w:rPr>
        <w:color w:val="666666"/>
        <w:sz w:val="18"/>
      </w:rPr>
      <w:t xml:space="preserve">- </w:t>
    </w: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rPr>
        <w:color w:val="666666"/>
        <w:sz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09A12" w14:textId="77777777" w:rsidR="00D64BC1" w:rsidRDefault="00D64BC1">
      <w:pPr>
        <w:spacing w:after="0" w:line="240" w:lineRule="auto"/>
      </w:pPr>
      <w:r>
        <w:separator/>
      </w:r>
    </w:p>
  </w:footnote>
  <w:footnote w:type="continuationSeparator" w:id="0">
    <w:p w14:paraId="484FED03" w14:textId="77777777" w:rsidR="00D64BC1" w:rsidRDefault="00D64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E835" w14:textId="2D2F79E1" w:rsidR="009B1F16" w:rsidRDefault="007C218F">
    <w:pPr>
      <w:pStyle w:val="a5"/>
      <w:jc w:val="right"/>
      <w:rPr>
        <w:lang w:eastAsia="ko-KR"/>
      </w:rPr>
    </w:pPr>
    <w:r>
      <w:rPr>
        <w:color w:val="666666"/>
        <w:sz w:val="17"/>
        <w:lang w:eastAsia="ko-KR"/>
      </w:rPr>
      <w:t>펌프킨 주식회사  |  공고번호 PK-2026-N-10-23-1</w:t>
    </w:r>
    <w:r w:rsidR="008B706F">
      <w:rPr>
        <w:rFonts w:hint="eastAsia"/>
        <w:color w:val="666666"/>
        <w:sz w:val="17"/>
        <w:lang w:eastAsia="ko-KR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8648250">
    <w:abstractNumId w:val="8"/>
  </w:num>
  <w:num w:numId="2" w16cid:durableId="291593021">
    <w:abstractNumId w:val="6"/>
  </w:num>
  <w:num w:numId="3" w16cid:durableId="289172696">
    <w:abstractNumId w:val="5"/>
  </w:num>
  <w:num w:numId="4" w16cid:durableId="1974745980">
    <w:abstractNumId w:val="4"/>
  </w:num>
  <w:num w:numId="5" w16cid:durableId="202331630">
    <w:abstractNumId w:val="7"/>
  </w:num>
  <w:num w:numId="6" w16cid:durableId="1441294581">
    <w:abstractNumId w:val="3"/>
  </w:num>
  <w:num w:numId="7" w16cid:durableId="1462529876">
    <w:abstractNumId w:val="2"/>
  </w:num>
  <w:num w:numId="8" w16cid:durableId="652562200">
    <w:abstractNumId w:val="1"/>
  </w:num>
  <w:num w:numId="9" w16cid:durableId="99617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834"/>
    <w:rsid w:val="00013771"/>
    <w:rsid w:val="00034616"/>
    <w:rsid w:val="00052E11"/>
    <w:rsid w:val="0006063C"/>
    <w:rsid w:val="00117FB6"/>
    <w:rsid w:val="00142AEB"/>
    <w:rsid w:val="0015074B"/>
    <w:rsid w:val="00243907"/>
    <w:rsid w:val="00275CA6"/>
    <w:rsid w:val="0029639D"/>
    <w:rsid w:val="002F039A"/>
    <w:rsid w:val="00326F90"/>
    <w:rsid w:val="00366021"/>
    <w:rsid w:val="003C3F69"/>
    <w:rsid w:val="003D0FD2"/>
    <w:rsid w:val="003D1619"/>
    <w:rsid w:val="003E11BC"/>
    <w:rsid w:val="00564337"/>
    <w:rsid w:val="00582BB4"/>
    <w:rsid w:val="00697A47"/>
    <w:rsid w:val="00750A52"/>
    <w:rsid w:val="007C218F"/>
    <w:rsid w:val="00865F21"/>
    <w:rsid w:val="0089643D"/>
    <w:rsid w:val="008B2603"/>
    <w:rsid w:val="008B706F"/>
    <w:rsid w:val="008C1988"/>
    <w:rsid w:val="008C6C52"/>
    <w:rsid w:val="00907D02"/>
    <w:rsid w:val="009226BC"/>
    <w:rsid w:val="009B1B07"/>
    <w:rsid w:val="009B1F16"/>
    <w:rsid w:val="009F15E8"/>
    <w:rsid w:val="00A272A1"/>
    <w:rsid w:val="00AA1D8D"/>
    <w:rsid w:val="00B024CE"/>
    <w:rsid w:val="00B379EF"/>
    <w:rsid w:val="00B47730"/>
    <w:rsid w:val="00C1390D"/>
    <w:rsid w:val="00C25F2D"/>
    <w:rsid w:val="00C51342"/>
    <w:rsid w:val="00C5207C"/>
    <w:rsid w:val="00C555B3"/>
    <w:rsid w:val="00CA6C7E"/>
    <w:rsid w:val="00CB0664"/>
    <w:rsid w:val="00CE2432"/>
    <w:rsid w:val="00D64BC1"/>
    <w:rsid w:val="00DC6BA8"/>
    <w:rsid w:val="00E7549B"/>
    <w:rsid w:val="00EA0508"/>
    <w:rsid w:val="00EA52D5"/>
    <w:rsid w:val="00F302AD"/>
    <w:rsid w:val="00F3755C"/>
    <w:rsid w:val="00FC693F"/>
    <w:rsid w:val="00FE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91BE2A"/>
  <w14:defaultImageDpi w14:val="300"/>
  <w15:docId w15:val="{5B28B50A-B77C-48E6-BBAE-48784106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300" w:lineRule="auto"/>
    </w:pPr>
    <w:rPr>
      <w:rFonts w:ascii="나눔고딕" w:eastAsia="나눔고딕" w:hAnsi="나눔고딕"/>
      <w:color w:val="000000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892</Words>
  <Characters>5085</Characters>
  <Application>Microsoft Office Word</Application>
  <DocSecurity>0</DocSecurity>
  <Lines>42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전남광주통합특별시 맞춤형 무공해 대중교통 전환 브랜드 사업 전기차 충전소 구축공사 입찰공고</vt:lpstr>
      <vt:lpstr/>
    </vt:vector>
  </TitlesOfParts>
  <Manager/>
  <Company/>
  <LinksUpToDate>false</LinksUpToDate>
  <CharactersWithSpaces>5966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전남광주통합특별시 맞춤형 무공해 대중교통 전환 브랜드 사업 전기차 충전소 구축공사 입찰공고</dc:title>
  <dc:subject>조달청 시설공사 적격심사세부기준 별표 4 적용 공고문</dc:subject>
  <dc:creator>펌프킨 주식회사</dc:creator>
  <cp:keywords/>
  <dc:description>generated by python-docx</dc:description>
  <cp:lastModifiedBy>kang dong hee</cp:lastModifiedBy>
  <cp:revision>10</cp:revision>
  <cp:lastPrinted>2026-10-27T00:26:00Z</cp:lastPrinted>
  <dcterms:created xsi:type="dcterms:W3CDTF">2026-10-27T02:38:00Z</dcterms:created>
  <dcterms:modified xsi:type="dcterms:W3CDTF">2026-10-27T04:17:00Z</dcterms:modified>
  <cp:category/>
</cp:coreProperties>
</file>